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284DE" w14:textId="77777777" w:rsidR="00624850" w:rsidRPr="00B113EE" w:rsidRDefault="00624850" w:rsidP="00624850">
      <w:pPr>
        <w:pStyle w:val="NormalWeb"/>
        <w:contextualSpacing/>
        <w:jc w:val="center"/>
        <w:rPr>
          <w:rStyle w:val="Strong"/>
          <w:i/>
          <w:color w:val="000000"/>
          <w:sz w:val="22"/>
          <w:szCs w:val="22"/>
        </w:rPr>
      </w:pPr>
      <w:r w:rsidRPr="00B113EE">
        <w:rPr>
          <w:rStyle w:val="Strong"/>
          <w:i/>
          <w:color w:val="000000"/>
          <w:sz w:val="22"/>
          <w:szCs w:val="22"/>
        </w:rPr>
        <w:t xml:space="preserve">The Stranger </w:t>
      </w:r>
    </w:p>
    <w:p w14:paraId="3FECA3F5" w14:textId="62408AED" w:rsidR="00624850" w:rsidRPr="00B113EE" w:rsidRDefault="00624850" w:rsidP="00DE787A">
      <w:pPr>
        <w:pStyle w:val="NormalWeb"/>
        <w:contextualSpacing/>
        <w:jc w:val="center"/>
        <w:rPr>
          <w:rStyle w:val="Strong"/>
          <w:color w:val="000000"/>
          <w:sz w:val="22"/>
          <w:szCs w:val="22"/>
        </w:rPr>
      </w:pPr>
      <w:r w:rsidRPr="00B113EE">
        <w:rPr>
          <w:rStyle w:val="Strong"/>
          <w:color w:val="000000"/>
          <w:sz w:val="22"/>
          <w:szCs w:val="22"/>
        </w:rPr>
        <w:t>Mock Trial</w:t>
      </w:r>
    </w:p>
    <w:p w14:paraId="745AD1F5" w14:textId="77777777" w:rsidR="00624850" w:rsidRPr="00B113EE" w:rsidRDefault="00624850" w:rsidP="00624850">
      <w:pPr>
        <w:pStyle w:val="NormalWeb"/>
        <w:rPr>
          <w:color w:val="000000"/>
          <w:sz w:val="22"/>
          <w:szCs w:val="22"/>
        </w:rPr>
      </w:pPr>
      <w:r w:rsidRPr="00B113EE">
        <w:rPr>
          <w:rStyle w:val="Strong"/>
          <w:color w:val="000000"/>
          <w:sz w:val="22"/>
          <w:szCs w:val="22"/>
        </w:rPr>
        <w:t>Roles &amp; Responsibilities</w:t>
      </w:r>
      <w:r w:rsidRPr="00B113EE">
        <w:rPr>
          <w:color w:val="000000"/>
          <w:sz w:val="22"/>
          <w:szCs w:val="22"/>
        </w:rPr>
        <w:br/>
        <w:t>The</w:t>
      </w:r>
      <w:r w:rsidRPr="00B113EE">
        <w:rPr>
          <w:rStyle w:val="apple-converted-space"/>
          <w:color w:val="000000"/>
          <w:sz w:val="22"/>
          <w:szCs w:val="22"/>
        </w:rPr>
        <w:t> </w:t>
      </w:r>
      <w:r w:rsidRPr="00B113EE">
        <w:rPr>
          <w:rStyle w:val="Strong"/>
          <w:color w:val="000000"/>
          <w:sz w:val="22"/>
          <w:szCs w:val="22"/>
        </w:rPr>
        <w:t>witnesses</w:t>
      </w:r>
      <w:r w:rsidRPr="00B113EE">
        <w:rPr>
          <w:rStyle w:val="apple-converted-space"/>
          <w:color w:val="000000"/>
          <w:sz w:val="22"/>
          <w:szCs w:val="22"/>
        </w:rPr>
        <w:t> </w:t>
      </w:r>
      <w:r w:rsidRPr="00B113EE">
        <w:rPr>
          <w:color w:val="000000"/>
          <w:sz w:val="22"/>
          <w:szCs w:val="22"/>
        </w:rPr>
        <w:t>will work cooperatively with the lawyers to prepare responses to questions posed by the prosecution team and defense team. Witnesses must have specific knowledge of what happened along with specific textual evidence with relevant dialogue and details. Witnesses tell the jury what they think and feel (based on their understanding of their character).</w:t>
      </w:r>
    </w:p>
    <w:p w14:paraId="5B3589AE" w14:textId="77777777" w:rsidR="00624850" w:rsidRPr="00B113EE" w:rsidRDefault="00624850" w:rsidP="00624850">
      <w:pPr>
        <w:pStyle w:val="NormalWeb"/>
        <w:rPr>
          <w:color w:val="000000"/>
          <w:sz w:val="22"/>
          <w:szCs w:val="22"/>
        </w:rPr>
      </w:pPr>
      <w:r w:rsidRPr="00B113EE">
        <w:rPr>
          <w:rStyle w:val="Strong"/>
          <w:color w:val="000000"/>
          <w:sz w:val="22"/>
          <w:szCs w:val="22"/>
        </w:rPr>
        <w:t>The Witnesses</w:t>
      </w:r>
      <w:r w:rsidRPr="00B113EE">
        <w:rPr>
          <w:color w:val="000000"/>
          <w:sz w:val="22"/>
          <w:szCs w:val="22"/>
        </w:rPr>
        <w:t xml:space="preserve"> </w:t>
      </w:r>
      <w:r w:rsidRPr="00B113EE">
        <w:rPr>
          <w:b/>
          <w:color w:val="000000"/>
          <w:sz w:val="22"/>
          <w:szCs w:val="22"/>
        </w:rPr>
        <w:t>(up to 9 students)</w:t>
      </w:r>
      <w:r w:rsidRPr="00B113EE">
        <w:rPr>
          <w:color w:val="000000"/>
          <w:sz w:val="22"/>
          <w:szCs w:val="22"/>
        </w:rPr>
        <w:br/>
        <w:t xml:space="preserve">Director of the Old Age Home in Marengo </w:t>
      </w:r>
      <w:r w:rsidRPr="00B113EE">
        <w:rPr>
          <w:color w:val="000000"/>
          <w:sz w:val="22"/>
          <w:szCs w:val="22"/>
        </w:rPr>
        <w:br/>
        <w:t>Caretaker of the Old Age Home in Marengo</w:t>
      </w:r>
      <w:r w:rsidRPr="00B113EE">
        <w:rPr>
          <w:color w:val="000000"/>
          <w:sz w:val="22"/>
          <w:szCs w:val="22"/>
        </w:rPr>
        <w:br/>
        <w:t xml:space="preserve">Thomas Perez </w:t>
      </w:r>
      <w:r w:rsidRPr="00B113EE">
        <w:rPr>
          <w:color w:val="000000"/>
          <w:sz w:val="22"/>
          <w:szCs w:val="22"/>
        </w:rPr>
        <w:br/>
        <w:t xml:space="preserve">Raymond </w:t>
      </w:r>
      <w:r w:rsidRPr="00B113EE">
        <w:rPr>
          <w:color w:val="000000"/>
          <w:sz w:val="22"/>
          <w:szCs w:val="22"/>
        </w:rPr>
        <w:br/>
        <w:t xml:space="preserve">Masson </w:t>
      </w:r>
      <w:r w:rsidRPr="00B113EE">
        <w:rPr>
          <w:color w:val="000000"/>
          <w:sz w:val="22"/>
          <w:szCs w:val="22"/>
        </w:rPr>
        <w:br/>
      </w:r>
      <w:proofErr w:type="spellStart"/>
      <w:r w:rsidRPr="00B113EE">
        <w:rPr>
          <w:color w:val="000000"/>
          <w:sz w:val="22"/>
          <w:szCs w:val="22"/>
        </w:rPr>
        <w:t>Salamano</w:t>
      </w:r>
      <w:proofErr w:type="spellEnd"/>
      <w:r w:rsidRPr="00B113EE">
        <w:rPr>
          <w:color w:val="000000"/>
          <w:sz w:val="22"/>
          <w:szCs w:val="22"/>
        </w:rPr>
        <w:br/>
        <w:t xml:space="preserve">Marie </w:t>
      </w:r>
      <w:r w:rsidRPr="00B113EE">
        <w:rPr>
          <w:color w:val="000000"/>
          <w:sz w:val="22"/>
          <w:szCs w:val="22"/>
        </w:rPr>
        <w:br/>
        <w:t>Celeste</w:t>
      </w:r>
      <w:r w:rsidRPr="00B113EE">
        <w:rPr>
          <w:color w:val="000000"/>
          <w:sz w:val="22"/>
          <w:szCs w:val="22"/>
        </w:rPr>
        <w:br/>
        <w:t>Meursault</w:t>
      </w:r>
    </w:p>
    <w:p w14:paraId="2FEFC4C9" w14:textId="77777777" w:rsidR="00624850" w:rsidRPr="00B113EE" w:rsidRDefault="00624850" w:rsidP="00624850">
      <w:pPr>
        <w:pStyle w:val="NormalWeb"/>
        <w:rPr>
          <w:color w:val="000000"/>
          <w:sz w:val="22"/>
          <w:szCs w:val="22"/>
        </w:rPr>
      </w:pPr>
      <w:r w:rsidRPr="00B113EE">
        <w:rPr>
          <w:color w:val="000000"/>
          <w:sz w:val="22"/>
          <w:szCs w:val="22"/>
        </w:rPr>
        <w:t>The</w:t>
      </w:r>
      <w:r w:rsidRPr="00B113EE">
        <w:rPr>
          <w:rStyle w:val="apple-converted-space"/>
          <w:color w:val="000000"/>
          <w:sz w:val="22"/>
          <w:szCs w:val="22"/>
        </w:rPr>
        <w:t> </w:t>
      </w:r>
      <w:r w:rsidRPr="00B113EE">
        <w:rPr>
          <w:rStyle w:val="Strong"/>
          <w:color w:val="000000"/>
          <w:sz w:val="22"/>
          <w:szCs w:val="22"/>
        </w:rPr>
        <w:t>prosecution team</w:t>
      </w:r>
      <w:r w:rsidRPr="00B113EE">
        <w:rPr>
          <w:rStyle w:val="apple-converted-space"/>
          <w:color w:val="000000"/>
          <w:sz w:val="22"/>
          <w:szCs w:val="22"/>
        </w:rPr>
        <w:t> </w:t>
      </w:r>
      <w:r w:rsidRPr="00B113EE">
        <w:rPr>
          <w:color w:val="000000"/>
          <w:sz w:val="22"/>
          <w:szCs w:val="22"/>
        </w:rPr>
        <w:t xml:space="preserve">will work cooperatively to prepare an address to the jury, formulate and present their arguments, and question witnesses. The </w:t>
      </w:r>
      <w:r w:rsidRPr="00655D11">
        <w:rPr>
          <w:b/>
          <w:color w:val="000000"/>
          <w:sz w:val="22"/>
          <w:szCs w:val="22"/>
        </w:rPr>
        <w:t>prosecution lawyers</w:t>
      </w:r>
      <w:r w:rsidRPr="00B113EE">
        <w:rPr>
          <w:color w:val="000000"/>
          <w:sz w:val="22"/>
          <w:szCs w:val="22"/>
        </w:rPr>
        <w:t xml:space="preserve"> must understand the charges and determine what effects the defendant’s actions had on other people. The lawyers must find textual evidence and/or other sources to prove the defendant’s guilt and anticipate the ways the defense attorneys will try to minimize the issues. The prosecution team must develop an argument and supporting evidence which will convince the jury, demonstrate the strength of the argument through clear articulation</w:t>
      </w:r>
      <w:r w:rsidR="00BA7126" w:rsidRPr="00B113EE">
        <w:rPr>
          <w:color w:val="000000"/>
          <w:sz w:val="22"/>
          <w:szCs w:val="22"/>
        </w:rPr>
        <w:t xml:space="preserve"> </w:t>
      </w:r>
      <w:r w:rsidRPr="00B113EE">
        <w:rPr>
          <w:color w:val="000000"/>
          <w:sz w:val="22"/>
          <w:szCs w:val="22"/>
        </w:rPr>
        <w:t>and speak in a way that the jury understands the importance of each point, the effects the crimes had on others, and the reasons that the defendant deserves punishment.</w:t>
      </w:r>
    </w:p>
    <w:p w14:paraId="03EEAB35" w14:textId="7D6E3113" w:rsidR="00964AB3" w:rsidRDefault="00624850" w:rsidP="00964AB3">
      <w:pPr>
        <w:pStyle w:val="NormalWeb"/>
        <w:spacing w:before="0" w:beforeAutospacing="0" w:after="0" w:afterAutospacing="0"/>
        <w:rPr>
          <w:color w:val="000000"/>
          <w:sz w:val="22"/>
          <w:szCs w:val="22"/>
        </w:rPr>
      </w:pPr>
      <w:r w:rsidRPr="00B113EE">
        <w:rPr>
          <w:rStyle w:val="Strong"/>
          <w:color w:val="000000"/>
          <w:sz w:val="22"/>
          <w:szCs w:val="22"/>
        </w:rPr>
        <w:t>Prosecution Team</w:t>
      </w:r>
      <w:r w:rsidRPr="00B113EE">
        <w:rPr>
          <w:rStyle w:val="apple-converted-space"/>
          <w:b/>
          <w:bCs/>
          <w:color w:val="000000"/>
          <w:sz w:val="22"/>
          <w:szCs w:val="22"/>
        </w:rPr>
        <w:t> </w:t>
      </w:r>
      <w:r w:rsidR="00BA7126" w:rsidRPr="00B113EE">
        <w:rPr>
          <w:rStyle w:val="apple-converted-space"/>
          <w:b/>
          <w:bCs/>
          <w:color w:val="000000"/>
          <w:sz w:val="22"/>
          <w:szCs w:val="22"/>
        </w:rPr>
        <w:t>(1-</w:t>
      </w:r>
      <w:r w:rsidR="00964AB3">
        <w:rPr>
          <w:rStyle w:val="apple-converted-space"/>
          <w:b/>
          <w:bCs/>
          <w:color w:val="000000"/>
          <w:sz w:val="22"/>
          <w:szCs w:val="22"/>
        </w:rPr>
        <w:t>3</w:t>
      </w:r>
      <w:r w:rsidR="00BA7126" w:rsidRPr="00B113EE">
        <w:rPr>
          <w:rStyle w:val="apple-converted-space"/>
          <w:b/>
          <w:bCs/>
          <w:color w:val="000000"/>
          <w:sz w:val="22"/>
          <w:szCs w:val="22"/>
        </w:rPr>
        <w:t xml:space="preserve"> students)</w:t>
      </w:r>
      <w:r w:rsidRPr="00B113EE">
        <w:rPr>
          <w:color w:val="000000"/>
          <w:sz w:val="22"/>
          <w:szCs w:val="22"/>
        </w:rPr>
        <w:br/>
        <w:t xml:space="preserve">Head Prosecutor </w:t>
      </w:r>
      <w:r w:rsidRPr="00B113EE">
        <w:rPr>
          <w:color w:val="000000"/>
          <w:sz w:val="22"/>
          <w:szCs w:val="22"/>
        </w:rPr>
        <w:br/>
        <w:t>Junior Prosecutor</w:t>
      </w:r>
    </w:p>
    <w:p w14:paraId="075DA92E" w14:textId="00D2AE22" w:rsidR="00964AB3" w:rsidRDefault="00964AB3" w:rsidP="00964AB3">
      <w:pPr>
        <w:pStyle w:val="NormalWeb"/>
        <w:spacing w:before="0" w:beforeAutospacing="0" w:after="0" w:afterAutospacing="0"/>
        <w:rPr>
          <w:color w:val="000000"/>
          <w:sz w:val="22"/>
          <w:szCs w:val="22"/>
        </w:rPr>
      </w:pPr>
      <w:r>
        <w:rPr>
          <w:color w:val="000000"/>
          <w:sz w:val="22"/>
          <w:szCs w:val="22"/>
        </w:rPr>
        <w:t>Prosecution Clerk</w:t>
      </w:r>
    </w:p>
    <w:p w14:paraId="2D6EF996" w14:textId="77777777" w:rsidR="00964AB3" w:rsidRPr="00B113EE" w:rsidRDefault="00964AB3" w:rsidP="00964AB3">
      <w:pPr>
        <w:pStyle w:val="NormalWeb"/>
        <w:spacing w:before="0" w:beforeAutospacing="0" w:after="0" w:afterAutospacing="0"/>
        <w:rPr>
          <w:color w:val="000000"/>
          <w:sz w:val="22"/>
          <w:szCs w:val="22"/>
        </w:rPr>
      </w:pPr>
    </w:p>
    <w:p w14:paraId="38F15ABF" w14:textId="019A2F3C" w:rsidR="00624850" w:rsidRPr="00964AB3" w:rsidRDefault="00624850" w:rsidP="00624850">
      <w:pPr>
        <w:pStyle w:val="NormalWeb"/>
        <w:rPr>
          <w:color w:val="000000"/>
          <w:sz w:val="22"/>
          <w:szCs w:val="22"/>
        </w:rPr>
      </w:pPr>
      <w:r w:rsidRPr="00B113EE">
        <w:rPr>
          <w:color w:val="000000"/>
          <w:sz w:val="22"/>
          <w:szCs w:val="22"/>
        </w:rPr>
        <w:t xml:space="preserve">The </w:t>
      </w:r>
      <w:r w:rsidRPr="00964AB3">
        <w:rPr>
          <w:b/>
          <w:color w:val="000000"/>
          <w:sz w:val="22"/>
          <w:szCs w:val="22"/>
        </w:rPr>
        <w:t>head prosecutor</w:t>
      </w:r>
      <w:r w:rsidRPr="00B113EE">
        <w:rPr>
          <w:color w:val="000000"/>
          <w:sz w:val="22"/>
          <w:szCs w:val="22"/>
        </w:rPr>
        <w:t xml:space="preserve"> will make the opening and closing addresses to the jury. The </w:t>
      </w:r>
      <w:r w:rsidRPr="00964AB3">
        <w:rPr>
          <w:b/>
          <w:color w:val="000000"/>
          <w:sz w:val="22"/>
          <w:szCs w:val="22"/>
        </w:rPr>
        <w:t>junior prosecutor</w:t>
      </w:r>
      <w:r w:rsidRPr="00B113EE">
        <w:rPr>
          <w:color w:val="000000"/>
          <w:sz w:val="22"/>
          <w:szCs w:val="22"/>
        </w:rPr>
        <w:t xml:space="preserve"> will question the witnesses during the trial.</w:t>
      </w:r>
      <w:r w:rsidR="00964AB3" w:rsidRPr="00964AB3">
        <w:rPr>
          <w:rFonts w:ascii="Calibri" w:hAnsi="Calibri" w:cs="Calibri"/>
          <w:color w:val="000000"/>
          <w:sz w:val="27"/>
          <w:szCs w:val="27"/>
        </w:rPr>
        <w:t xml:space="preserve"> </w:t>
      </w:r>
      <w:r w:rsidR="00964AB3" w:rsidRPr="00964AB3">
        <w:rPr>
          <w:color w:val="000000"/>
          <w:sz w:val="22"/>
          <w:szCs w:val="22"/>
        </w:rPr>
        <w:t xml:space="preserve">The </w:t>
      </w:r>
      <w:r w:rsidR="00964AB3" w:rsidRPr="00964AB3">
        <w:rPr>
          <w:b/>
          <w:color w:val="000000"/>
          <w:sz w:val="22"/>
          <w:szCs w:val="22"/>
        </w:rPr>
        <w:t>prosecution clerk</w:t>
      </w:r>
      <w:r w:rsidR="00964AB3" w:rsidRPr="00964AB3">
        <w:rPr>
          <w:color w:val="000000"/>
          <w:sz w:val="22"/>
          <w:szCs w:val="22"/>
        </w:rPr>
        <w:t xml:space="preserve"> will ensure that everyone participates in meetings before and during the trial, keep the entire prosecution team within the time limits for their presentation, and help the group prioritize arguments. </w:t>
      </w:r>
    </w:p>
    <w:p w14:paraId="1E33308C" w14:textId="77777777" w:rsidR="00624850" w:rsidRPr="00B113EE" w:rsidRDefault="00624850" w:rsidP="00624850">
      <w:pPr>
        <w:pStyle w:val="NormalWeb"/>
        <w:rPr>
          <w:color w:val="000000"/>
          <w:sz w:val="22"/>
          <w:szCs w:val="22"/>
        </w:rPr>
      </w:pPr>
      <w:r w:rsidRPr="00B113EE">
        <w:rPr>
          <w:color w:val="000000"/>
          <w:sz w:val="22"/>
          <w:szCs w:val="22"/>
        </w:rPr>
        <w:t>The</w:t>
      </w:r>
      <w:r w:rsidRPr="00B113EE">
        <w:rPr>
          <w:rStyle w:val="apple-converted-space"/>
          <w:color w:val="000000"/>
          <w:sz w:val="22"/>
          <w:szCs w:val="22"/>
        </w:rPr>
        <w:t> </w:t>
      </w:r>
      <w:r w:rsidRPr="00B113EE">
        <w:rPr>
          <w:rStyle w:val="Strong"/>
          <w:color w:val="000000"/>
          <w:sz w:val="22"/>
          <w:szCs w:val="22"/>
        </w:rPr>
        <w:t>defense team</w:t>
      </w:r>
      <w:r w:rsidRPr="00B113EE">
        <w:rPr>
          <w:rStyle w:val="apple-converted-space"/>
          <w:color w:val="000000"/>
          <w:sz w:val="22"/>
          <w:szCs w:val="22"/>
        </w:rPr>
        <w:t> </w:t>
      </w:r>
      <w:r w:rsidRPr="00B113EE">
        <w:rPr>
          <w:color w:val="000000"/>
          <w:sz w:val="22"/>
          <w:szCs w:val="22"/>
        </w:rPr>
        <w:t xml:space="preserve">will work cooperatively to prepare an address to the jury, formulate and present their arguments, and question witnesses. The </w:t>
      </w:r>
      <w:r w:rsidRPr="00655D11">
        <w:rPr>
          <w:b/>
          <w:color w:val="000000"/>
          <w:sz w:val="22"/>
          <w:szCs w:val="22"/>
        </w:rPr>
        <w:t>defense lawyers</w:t>
      </w:r>
      <w:r w:rsidRPr="00B113EE">
        <w:rPr>
          <w:color w:val="000000"/>
          <w:sz w:val="22"/>
          <w:szCs w:val="22"/>
        </w:rPr>
        <w:t xml:space="preserve"> must understand the charges and determine what effects their client’s actions had on other people. The lawyers must find textual evidence and/or other sources to prove the defendant’s innocence or extenuating circumstances, and to anticipate and counter the arguments made by the prosecuting attorneys. The defense team must be familiar with their client’s motives (why your client did what he did), actions (what your client did), and reactions (how your client responded to the actions—was your client remorseful, etc.) for the charge. The defense team must develop an argument and supporting evidence which will convince the jury, demonstrate the strength of the argument through clear articulation and speak in a way that the jury understands the importance of each point, the extenuating circumstances surrounding the crime, and the reasons that the defendant deserves to be set free.</w:t>
      </w:r>
    </w:p>
    <w:p w14:paraId="2CDA3890" w14:textId="44446D62" w:rsidR="00624850" w:rsidRPr="00B113EE" w:rsidRDefault="00624850" w:rsidP="00624850">
      <w:pPr>
        <w:pStyle w:val="NormalWeb"/>
        <w:rPr>
          <w:color w:val="000000"/>
          <w:sz w:val="22"/>
          <w:szCs w:val="22"/>
        </w:rPr>
      </w:pPr>
      <w:r w:rsidRPr="00B113EE">
        <w:rPr>
          <w:rStyle w:val="Strong"/>
          <w:color w:val="000000"/>
          <w:sz w:val="22"/>
          <w:szCs w:val="22"/>
        </w:rPr>
        <w:t>Defense Team (1-</w:t>
      </w:r>
      <w:r w:rsidR="00964AB3">
        <w:rPr>
          <w:rStyle w:val="Strong"/>
          <w:color w:val="000000"/>
          <w:sz w:val="22"/>
          <w:szCs w:val="22"/>
        </w:rPr>
        <w:t>3</w:t>
      </w:r>
      <w:r w:rsidRPr="00B113EE">
        <w:rPr>
          <w:rStyle w:val="Strong"/>
          <w:color w:val="000000"/>
          <w:sz w:val="22"/>
          <w:szCs w:val="22"/>
        </w:rPr>
        <w:t xml:space="preserve"> students)</w:t>
      </w:r>
      <w:r w:rsidRPr="00B113EE">
        <w:rPr>
          <w:color w:val="000000"/>
          <w:sz w:val="22"/>
          <w:szCs w:val="22"/>
        </w:rPr>
        <w:br/>
        <w:t xml:space="preserve">Head Defense Attorney </w:t>
      </w:r>
      <w:r w:rsidRPr="00B113EE">
        <w:rPr>
          <w:color w:val="000000"/>
          <w:sz w:val="22"/>
          <w:szCs w:val="22"/>
        </w:rPr>
        <w:br/>
        <w:t>Junior Defense Attorney</w:t>
      </w:r>
    </w:p>
    <w:p w14:paraId="4AB8ADA6" w14:textId="791BF70B" w:rsidR="00624850" w:rsidRPr="00964AB3" w:rsidRDefault="00624850" w:rsidP="00624850">
      <w:pPr>
        <w:pStyle w:val="NormalWeb"/>
        <w:rPr>
          <w:color w:val="000000"/>
          <w:sz w:val="22"/>
          <w:szCs w:val="22"/>
        </w:rPr>
      </w:pPr>
      <w:r w:rsidRPr="00964AB3">
        <w:rPr>
          <w:color w:val="000000"/>
          <w:sz w:val="22"/>
          <w:szCs w:val="22"/>
        </w:rPr>
        <w:t xml:space="preserve">The head </w:t>
      </w:r>
      <w:r w:rsidRPr="00964AB3">
        <w:rPr>
          <w:b/>
          <w:color w:val="000000"/>
          <w:sz w:val="22"/>
          <w:szCs w:val="22"/>
        </w:rPr>
        <w:t>defense attorney</w:t>
      </w:r>
      <w:r w:rsidRPr="00964AB3">
        <w:rPr>
          <w:color w:val="000000"/>
          <w:sz w:val="22"/>
          <w:szCs w:val="22"/>
        </w:rPr>
        <w:t xml:space="preserve"> will make the opening and closing addresses to the jury. The </w:t>
      </w:r>
      <w:r w:rsidRPr="00964AB3">
        <w:rPr>
          <w:b/>
          <w:color w:val="000000"/>
          <w:sz w:val="22"/>
          <w:szCs w:val="22"/>
        </w:rPr>
        <w:t>junior defense attorney</w:t>
      </w:r>
      <w:r w:rsidRPr="00964AB3">
        <w:rPr>
          <w:color w:val="000000"/>
          <w:sz w:val="22"/>
          <w:szCs w:val="22"/>
        </w:rPr>
        <w:t xml:space="preserve"> will question the witnesses during the trial.</w:t>
      </w:r>
      <w:r w:rsidR="00964AB3" w:rsidRPr="00964AB3">
        <w:rPr>
          <w:color w:val="000000"/>
          <w:sz w:val="22"/>
          <w:szCs w:val="22"/>
        </w:rPr>
        <w:t xml:space="preserve"> </w:t>
      </w:r>
      <w:r w:rsidR="00964AB3" w:rsidRPr="00964AB3">
        <w:rPr>
          <w:b/>
          <w:color w:val="000000"/>
          <w:sz w:val="22"/>
          <w:szCs w:val="22"/>
        </w:rPr>
        <w:t>The defense clerk</w:t>
      </w:r>
      <w:r w:rsidR="00964AB3" w:rsidRPr="00964AB3">
        <w:rPr>
          <w:color w:val="000000"/>
          <w:sz w:val="22"/>
          <w:szCs w:val="22"/>
        </w:rPr>
        <w:t xml:space="preserve"> will ensure that everyone participates in</w:t>
      </w:r>
      <w:r w:rsidR="00964AB3">
        <w:rPr>
          <w:rFonts w:ascii="Calibri" w:hAnsi="Calibri" w:cs="Calibri"/>
          <w:color w:val="000000"/>
          <w:sz w:val="27"/>
          <w:szCs w:val="27"/>
        </w:rPr>
        <w:t xml:space="preserve"> </w:t>
      </w:r>
      <w:r w:rsidR="00964AB3" w:rsidRPr="00964AB3">
        <w:rPr>
          <w:color w:val="000000"/>
          <w:sz w:val="22"/>
          <w:szCs w:val="22"/>
        </w:rPr>
        <w:t>meetings and during the trial, keep the entire defense team within the time limits for their presentation, and help the group prioritize arguments.</w:t>
      </w:r>
    </w:p>
    <w:p w14:paraId="63EC60AF" w14:textId="77777777" w:rsidR="00B113EE" w:rsidRPr="00B113EE" w:rsidRDefault="00B113EE" w:rsidP="00B113EE">
      <w:pPr>
        <w:pStyle w:val="NormalWeb"/>
        <w:rPr>
          <w:color w:val="000000"/>
          <w:sz w:val="22"/>
          <w:szCs w:val="22"/>
        </w:rPr>
      </w:pPr>
      <w:r w:rsidRPr="00B113EE">
        <w:rPr>
          <w:color w:val="000000"/>
          <w:sz w:val="22"/>
          <w:szCs w:val="22"/>
        </w:rPr>
        <w:lastRenderedPageBreak/>
        <w:t>The </w:t>
      </w:r>
      <w:r w:rsidRPr="00B113EE">
        <w:rPr>
          <w:rStyle w:val="Strong"/>
          <w:color w:val="000000"/>
          <w:sz w:val="22"/>
          <w:szCs w:val="22"/>
        </w:rPr>
        <w:t>judges</w:t>
      </w:r>
      <w:r w:rsidRPr="00B113EE">
        <w:rPr>
          <w:color w:val="000000"/>
          <w:sz w:val="22"/>
          <w:szCs w:val="22"/>
        </w:rPr>
        <w:t> will decide which disputed facts (evidence) may be presented to the jury. The judges will meet with the lawyers before the trial in order to review trial arguments and evidence.</w:t>
      </w:r>
    </w:p>
    <w:p w14:paraId="7E4608D7" w14:textId="77777777" w:rsidR="00B113EE" w:rsidRPr="00B113EE" w:rsidRDefault="00B113EE" w:rsidP="00B113EE">
      <w:pPr>
        <w:pStyle w:val="NormalWeb"/>
        <w:rPr>
          <w:color w:val="000000"/>
          <w:sz w:val="22"/>
          <w:szCs w:val="22"/>
        </w:rPr>
      </w:pPr>
      <w:r w:rsidRPr="00B113EE">
        <w:rPr>
          <w:rStyle w:val="Strong"/>
          <w:color w:val="000000"/>
          <w:sz w:val="22"/>
          <w:szCs w:val="22"/>
        </w:rPr>
        <w:t>The Judges</w:t>
      </w:r>
      <w:r w:rsidRPr="00B113EE">
        <w:rPr>
          <w:color w:val="000000"/>
          <w:sz w:val="22"/>
          <w:szCs w:val="22"/>
        </w:rPr>
        <w:br/>
        <w:t>Lead Magistrate</w:t>
      </w:r>
      <w:r w:rsidRPr="00B113EE">
        <w:rPr>
          <w:color w:val="000000"/>
          <w:sz w:val="22"/>
          <w:szCs w:val="22"/>
        </w:rPr>
        <w:br/>
        <w:t>Junior Judge</w:t>
      </w:r>
    </w:p>
    <w:p w14:paraId="75F08BC3" w14:textId="510C6286" w:rsidR="00B113EE" w:rsidRDefault="00B113EE" w:rsidP="00624850">
      <w:pPr>
        <w:pStyle w:val="NormalWeb"/>
        <w:rPr>
          <w:color w:val="000000"/>
          <w:sz w:val="22"/>
          <w:szCs w:val="22"/>
        </w:rPr>
      </w:pPr>
      <w:r w:rsidRPr="00B113EE">
        <w:rPr>
          <w:color w:val="000000"/>
          <w:sz w:val="22"/>
          <w:szCs w:val="22"/>
        </w:rPr>
        <w:t xml:space="preserve">The </w:t>
      </w:r>
      <w:r w:rsidRPr="004763FE">
        <w:rPr>
          <w:b/>
          <w:color w:val="000000"/>
          <w:sz w:val="22"/>
          <w:szCs w:val="22"/>
        </w:rPr>
        <w:t>lead magistrate</w:t>
      </w:r>
      <w:r w:rsidRPr="00B113EE">
        <w:rPr>
          <w:color w:val="000000"/>
          <w:sz w:val="22"/>
          <w:szCs w:val="22"/>
        </w:rPr>
        <w:t xml:space="preserve"> will run the courtroom throughout the trial, calling witnesses and addresses the lawyers as needed (dealing with objections, etc.). The </w:t>
      </w:r>
      <w:r w:rsidRPr="004763FE">
        <w:rPr>
          <w:b/>
          <w:color w:val="000000"/>
          <w:sz w:val="22"/>
          <w:szCs w:val="22"/>
        </w:rPr>
        <w:t>junior judge</w:t>
      </w:r>
      <w:r w:rsidRPr="00B113EE">
        <w:rPr>
          <w:color w:val="000000"/>
          <w:sz w:val="22"/>
          <w:szCs w:val="22"/>
        </w:rPr>
        <w:t xml:space="preserve"> will give the jury their instructions before sending them off to deliberate. Both judges will deliberate before issuing the verdict and sentence.</w:t>
      </w:r>
    </w:p>
    <w:p w14:paraId="632C891E" w14:textId="4E218915" w:rsidR="00655D11" w:rsidRPr="00B113EE" w:rsidRDefault="00655D11" w:rsidP="00624850">
      <w:pPr>
        <w:pStyle w:val="NormalWeb"/>
        <w:rPr>
          <w:color w:val="000000"/>
          <w:sz w:val="22"/>
          <w:szCs w:val="22"/>
        </w:rPr>
      </w:pPr>
      <w:r>
        <w:rPr>
          <w:color w:val="000000"/>
          <w:sz w:val="22"/>
          <w:szCs w:val="22"/>
        </w:rPr>
        <w:t xml:space="preserve">Before the trial, judges will assist the press team in interviewing witnesses and researching for the </w:t>
      </w:r>
      <w:proofErr w:type="spellStart"/>
      <w:r>
        <w:rPr>
          <w:color w:val="000000"/>
          <w:sz w:val="22"/>
          <w:szCs w:val="22"/>
        </w:rPr>
        <w:t>news paper</w:t>
      </w:r>
      <w:proofErr w:type="spellEnd"/>
      <w:r>
        <w:rPr>
          <w:color w:val="000000"/>
          <w:sz w:val="22"/>
          <w:szCs w:val="22"/>
        </w:rPr>
        <w:t xml:space="preserve"> publication.</w:t>
      </w:r>
    </w:p>
    <w:p w14:paraId="3B534F42" w14:textId="77777777" w:rsidR="005F50BA" w:rsidRPr="00B113EE" w:rsidRDefault="005F50BA" w:rsidP="005F50BA">
      <w:pPr>
        <w:spacing w:before="100" w:beforeAutospacing="1" w:after="100" w:afterAutospacing="1"/>
        <w:jc w:val="left"/>
        <w:rPr>
          <w:rFonts w:ascii="Times New Roman" w:eastAsia="Times New Roman" w:hAnsi="Times New Roman" w:cs="Times New Roman"/>
          <w:color w:val="000000"/>
          <w:sz w:val="22"/>
          <w:szCs w:val="22"/>
        </w:rPr>
      </w:pPr>
      <w:r w:rsidRPr="00B113EE">
        <w:rPr>
          <w:rFonts w:ascii="Times New Roman" w:eastAsia="Times New Roman" w:hAnsi="Times New Roman" w:cs="Times New Roman"/>
          <w:color w:val="000000"/>
          <w:sz w:val="22"/>
          <w:szCs w:val="22"/>
        </w:rPr>
        <w:t>The </w:t>
      </w:r>
      <w:r w:rsidRPr="00B113EE">
        <w:rPr>
          <w:rFonts w:ascii="Times New Roman" w:eastAsia="Times New Roman" w:hAnsi="Times New Roman" w:cs="Times New Roman"/>
          <w:b/>
          <w:bCs/>
          <w:color w:val="000000"/>
          <w:sz w:val="22"/>
          <w:szCs w:val="22"/>
        </w:rPr>
        <w:t>press</w:t>
      </w:r>
      <w:r w:rsidRPr="00B113EE">
        <w:rPr>
          <w:rFonts w:ascii="Times New Roman" w:eastAsia="Times New Roman" w:hAnsi="Times New Roman" w:cs="Times New Roman"/>
          <w:color w:val="000000"/>
          <w:sz w:val="22"/>
          <w:szCs w:val="22"/>
        </w:rPr>
        <w:t> will prepare news stories preceding the trial. The news stories will be published into a newspaper and dispersed for the trial. The news stories will include interviews with witnesses conducted during the pre-trial preparations, press releases from both the prosecution team and the defense team, and editorials. The press should also write articles about the historical moment surrounding (but not related to) the trial and about other relevant matters in the news (such as the patricide trial which will begin after Meursault’s trial).</w:t>
      </w:r>
    </w:p>
    <w:p w14:paraId="061468F4" w14:textId="24A6BDEC" w:rsidR="005F50BA" w:rsidRPr="00B113EE" w:rsidRDefault="005F50BA" w:rsidP="005F50BA">
      <w:pPr>
        <w:spacing w:before="100" w:beforeAutospacing="1" w:after="100" w:afterAutospacing="1"/>
        <w:jc w:val="left"/>
        <w:rPr>
          <w:rFonts w:ascii="Times New Roman" w:eastAsia="Times New Roman" w:hAnsi="Times New Roman" w:cs="Times New Roman"/>
          <w:color w:val="000000"/>
          <w:sz w:val="22"/>
          <w:szCs w:val="22"/>
        </w:rPr>
      </w:pPr>
      <w:r w:rsidRPr="00B113EE">
        <w:rPr>
          <w:rFonts w:ascii="Times New Roman" w:eastAsia="Times New Roman" w:hAnsi="Times New Roman" w:cs="Times New Roman"/>
          <w:b/>
          <w:bCs/>
          <w:color w:val="000000"/>
          <w:sz w:val="22"/>
          <w:szCs w:val="22"/>
        </w:rPr>
        <w:t xml:space="preserve">Press Team </w:t>
      </w:r>
      <w:r w:rsidRPr="00B113EE">
        <w:rPr>
          <w:rFonts w:ascii="Times New Roman" w:eastAsia="Times New Roman" w:hAnsi="Times New Roman" w:cs="Times New Roman"/>
          <w:color w:val="000000"/>
          <w:sz w:val="22"/>
          <w:szCs w:val="22"/>
        </w:rPr>
        <w:br/>
        <w:t xml:space="preserve">Editor </w:t>
      </w:r>
      <w:r w:rsidRPr="00B113EE">
        <w:rPr>
          <w:rFonts w:ascii="Times New Roman" w:eastAsia="Times New Roman" w:hAnsi="Times New Roman" w:cs="Times New Roman"/>
          <w:color w:val="000000"/>
          <w:sz w:val="22"/>
          <w:szCs w:val="22"/>
        </w:rPr>
        <w:br/>
        <w:t xml:space="preserve">Beat Reporter </w:t>
      </w:r>
      <w:r w:rsidRPr="00B113EE">
        <w:rPr>
          <w:rFonts w:ascii="Times New Roman" w:eastAsia="Times New Roman" w:hAnsi="Times New Roman" w:cs="Times New Roman"/>
          <w:color w:val="000000"/>
          <w:sz w:val="22"/>
          <w:szCs w:val="22"/>
        </w:rPr>
        <w:br/>
        <w:t>Court Correspondent</w:t>
      </w:r>
      <w:r w:rsidRPr="00B113EE">
        <w:rPr>
          <w:rFonts w:ascii="Times New Roman" w:eastAsia="Times New Roman" w:hAnsi="Times New Roman" w:cs="Times New Roman"/>
          <w:color w:val="000000"/>
          <w:sz w:val="22"/>
          <w:szCs w:val="22"/>
        </w:rPr>
        <w:br/>
        <w:t>Field Reporter</w:t>
      </w:r>
      <w:r w:rsidRPr="00B113EE">
        <w:rPr>
          <w:rFonts w:ascii="Times New Roman" w:eastAsia="Times New Roman" w:hAnsi="Times New Roman" w:cs="Times New Roman"/>
          <w:color w:val="000000"/>
          <w:sz w:val="22"/>
          <w:szCs w:val="22"/>
        </w:rPr>
        <w:br/>
        <w:t xml:space="preserve">Literary Critic </w:t>
      </w:r>
    </w:p>
    <w:p w14:paraId="580B012D" w14:textId="4D6F4EED" w:rsidR="005F50BA" w:rsidRPr="00B113EE" w:rsidRDefault="005F50BA" w:rsidP="005F50BA">
      <w:pPr>
        <w:spacing w:before="100" w:beforeAutospacing="1" w:after="100" w:afterAutospacing="1"/>
        <w:jc w:val="left"/>
        <w:rPr>
          <w:rFonts w:ascii="Times New Roman" w:eastAsia="Times New Roman" w:hAnsi="Times New Roman" w:cs="Times New Roman"/>
          <w:color w:val="000000"/>
          <w:sz w:val="22"/>
          <w:szCs w:val="22"/>
        </w:rPr>
      </w:pPr>
      <w:r w:rsidRPr="004763FE">
        <w:rPr>
          <w:rFonts w:ascii="Times New Roman" w:eastAsia="Times New Roman" w:hAnsi="Times New Roman" w:cs="Times New Roman"/>
          <w:b/>
          <w:color w:val="000000"/>
          <w:sz w:val="22"/>
          <w:szCs w:val="22"/>
        </w:rPr>
        <w:t>The editor</w:t>
      </w:r>
      <w:r w:rsidRPr="00B113EE">
        <w:rPr>
          <w:rFonts w:ascii="Times New Roman" w:eastAsia="Times New Roman" w:hAnsi="Times New Roman" w:cs="Times New Roman"/>
          <w:color w:val="000000"/>
          <w:sz w:val="22"/>
          <w:szCs w:val="22"/>
        </w:rPr>
        <w:t xml:space="preserve"> will oversee the preparation of the newspaper, acting as a discerning eye and thoroughly checking the content of the paper for both grammatical errors as well as factual discrepancies. </w:t>
      </w:r>
      <w:r w:rsidRPr="004763FE">
        <w:rPr>
          <w:rFonts w:ascii="Times New Roman" w:eastAsia="Times New Roman" w:hAnsi="Times New Roman" w:cs="Times New Roman"/>
          <w:b/>
          <w:color w:val="000000"/>
          <w:sz w:val="22"/>
          <w:szCs w:val="22"/>
        </w:rPr>
        <w:t>The editor</w:t>
      </w:r>
      <w:r w:rsidRPr="00B113EE">
        <w:rPr>
          <w:rFonts w:ascii="Times New Roman" w:eastAsia="Times New Roman" w:hAnsi="Times New Roman" w:cs="Times New Roman"/>
          <w:color w:val="000000"/>
          <w:sz w:val="22"/>
          <w:szCs w:val="22"/>
        </w:rPr>
        <w:t xml:space="preserve"> will make sure that everyone participates in meetings and works cooperatively and manages time effectively. </w:t>
      </w:r>
      <w:r w:rsidRPr="004763FE">
        <w:rPr>
          <w:rFonts w:ascii="Times New Roman" w:eastAsia="Times New Roman" w:hAnsi="Times New Roman" w:cs="Times New Roman"/>
          <w:b/>
          <w:color w:val="000000"/>
          <w:sz w:val="22"/>
          <w:szCs w:val="22"/>
        </w:rPr>
        <w:t>The editor</w:t>
      </w:r>
      <w:r w:rsidRPr="00B113EE">
        <w:rPr>
          <w:rFonts w:ascii="Times New Roman" w:eastAsia="Times New Roman" w:hAnsi="Times New Roman" w:cs="Times New Roman"/>
          <w:color w:val="000000"/>
          <w:sz w:val="22"/>
          <w:szCs w:val="22"/>
        </w:rPr>
        <w:t xml:space="preserve"> is also responsible for </w:t>
      </w:r>
      <w:r w:rsidR="00CC5D27" w:rsidRPr="00B113EE">
        <w:rPr>
          <w:rFonts w:ascii="Times New Roman" w:eastAsia="Times New Roman" w:hAnsi="Times New Roman" w:cs="Times New Roman"/>
          <w:color w:val="000000"/>
          <w:sz w:val="22"/>
          <w:szCs w:val="22"/>
        </w:rPr>
        <w:t>the</w:t>
      </w:r>
      <w:r w:rsidRPr="00B113EE">
        <w:rPr>
          <w:rFonts w:ascii="Times New Roman" w:eastAsia="Times New Roman" w:hAnsi="Times New Roman" w:cs="Times New Roman"/>
          <w:color w:val="000000"/>
          <w:sz w:val="22"/>
          <w:szCs w:val="22"/>
        </w:rPr>
        <w:t xml:space="preserve"> editorial. The </w:t>
      </w:r>
      <w:r w:rsidR="00CC5D27" w:rsidRPr="00B113EE">
        <w:rPr>
          <w:rFonts w:ascii="Times New Roman" w:eastAsia="Times New Roman" w:hAnsi="Times New Roman" w:cs="Times New Roman"/>
          <w:color w:val="000000"/>
          <w:sz w:val="22"/>
          <w:szCs w:val="22"/>
        </w:rPr>
        <w:t xml:space="preserve">and </w:t>
      </w:r>
      <w:r w:rsidRPr="00B113EE">
        <w:rPr>
          <w:rFonts w:ascii="Times New Roman" w:eastAsia="Times New Roman" w:hAnsi="Times New Roman" w:cs="Times New Roman"/>
          <w:color w:val="000000"/>
          <w:sz w:val="22"/>
          <w:szCs w:val="22"/>
        </w:rPr>
        <w:t xml:space="preserve">will write the main editorial (persuasive article) after meeting with the press team and determining the opinion of the newspaper regarding the Meursault trial. The </w:t>
      </w:r>
      <w:r w:rsidRPr="004763FE">
        <w:rPr>
          <w:rFonts w:ascii="Times New Roman" w:eastAsia="Times New Roman" w:hAnsi="Times New Roman" w:cs="Times New Roman"/>
          <w:b/>
          <w:color w:val="000000"/>
          <w:sz w:val="22"/>
          <w:szCs w:val="22"/>
        </w:rPr>
        <w:t>court correspondent</w:t>
      </w:r>
      <w:r w:rsidRPr="00B113EE">
        <w:rPr>
          <w:rFonts w:ascii="Times New Roman" w:eastAsia="Times New Roman" w:hAnsi="Times New Roman" w:cs="Times New Roman"/>
          <w:color w:val="000000"/>
          <w:sz w:val="22"/>
          <w:szCs w:val="22"/>
        </w:rPr>
        <w:t xml:space="preserve"> will report on the upcoming Meursault trial after conducting interviews with the witnesses and lawyers. The </w:t>
      </w:r>
      <w:r w:rsidRPr="004763FE">
        <w:rPr>
          <w:rFonts w:ascii="Times New Roman" w:eastAsia="Times New Roman" w:hAnsi="Times New Roman" w:cs="Times New Roman"/>
          <w:b/>
          <w:color w:val="000000"/>
          <w:sz w:val="22"/>
          <w:szCs w:val="22"/>
        </w:rPr>
        <w:t xml:space="preserve">beat reporter </w:t>
      </w:r>
      <w:r w:rsidRPr="00B113EE">
        <w:rPr>
          <w:rFonts w:ascii="Times New Roman" w:eastAsia="Times New Roman" w:hAnsi="Times New Roman" w:cs="Times New Roman"/>
          <w:color w:val="000000"/>
          <w:sz w:val="22"/>
          <w:szCs w:val="22"/>
        </w:rPr>
        <w:t xml:space="preserve">will research the historical moment and report on the Algeria in the run-up to World War II (Arab-French relations, etc.). The </w:t>
      </w:r>
      <w:r w:rsidRPr="004763FE">
        <w:rPr>
          <w:rFonts w:ascii="Times New Roman" w:eastAsia="Times New Roman" w:hAnsi="Times New Roman" w:cs="Times New Roman"/>
          <w:b/>
          <w:color w:val="000000"/>
          <w:sz w:val="22"/>
          <w:szCs w:val="22"/>
        </w:rPr>
        <w:t xml:space="preserve">field reporter </w:t>
      </w:r>
      <w:r w:rsidRPr="00B113EE">
        <w:rPr>
          <w:rFonts w:ascii="Times New Roman" w:eastAsia="Times New Roman" w:hAnsi="Times New Roman" w:cs="Times New Roman"/>
          <w:color w:val="000000"/>
          <w:sz w:val="22"/>
          <w:szCs w:val="22"/>
        </w:rPr>
        <w:t xml:space="preserve">will investigate the patricide case which will follow Meursault’s case (and make any relevant comparisons). The </w:t>
      </w:r>
      <w:r w:rsidRPr="004763FE">
        <w:rPr>
          <w:rFonts w:ascii="Times New Roman" w:eastAsia="Times New Roman" w:hAnsi="Times New Roman" w:cs="Times New Roman"/>
          <w:b/>
          <w:color w:val="000000"/>
          <w:sz w:val="22"/>
          <w:szCs w:val="22"/>
        </w:rPr>
        <w:t>literary critic</w:t>
      </w:r>
      <w:r w:rsidRPr="00B113EE">
        <w:rPr>
          <w:rFonts w:ascii="Times New Roman" w:eastAsia="Times New Roman" w:hAnsi="Times New Roman" w:cs="Times New Roman"/>
          <w:color w:val="000000"/>
          <w:sz w:val="22"/>
          <w:szCs w:val="22"/>
        </w:rPr>
        <w:t xml:space="preserve"> will write </w:t>
      </w:r>
      <w:r w:rsidR="00655D11">
        <w:rPr>
          <w:rFonts w:ascii="Times New Roman" w:eastAsia="Times New Roman" w:hAnsi="Times New Roman" w:cs="Times New Roman"/>
          <w:color w:val="000000"/>
          <w:sz w:val="22"/>
          <w:szCs w:val="22"/>
        </w:rPr>
        <w:t>a</w:t>
      </w:r>
      <w:r w:rsidRPr="00B113EE">
        <w:rPr>
          <w:rFonts w:ascii="Times New Roman" w:eastAsia="Times New Roman" w:hAnsi="Times New Roman" w:cs="Times New Roman"/>
          <w:color w:val="000000"/>
          <w:sz w:val="22"/>
          <w:szCs w:val="22"/>
        </w:rPr>
        <w:t xml:space="preserve"> feature article, focusing on the contemporary writer Albert Camus and exploring the new literary movement </w:t>
      </w:r>
      <w:r w:rsidR="00655D11">
        <w:rPr>
          <w:rFonts w:ascii="Times New Roman" w:eastAsia="Times New Roman" w:hAnsi="Times New Roman" w:cs="Times New Roman"/>
          <w:color w:val="000000"/>
          <w:sz w:val="22"/>
          <w:szCs w:val="22"/>
        </w:rPr>
        <w:t>called</w:t>
      </w:r>
      <w:r w:rsidRPr="00B113EE">
        <w:rPr>
          <w:rFonts w:ascii="Times New Roman" w:eastAsia="Times New Roman" w:hAnsi="Times New Roman" w:cs="Times New Roman"/>
          <w:color w:val="000000"/>
          <w:sz w:val="22"/>
          <w:szCs w:val="22"/>
        </w:rPr>
        <w:t xml:space="preserve"> Existentialism. All members of the press will double as members of the jury on trial day.</w:t>
      </w:r>
    </w:p>
    <w:p w14:paraId="1EA0F63B" w14:textId="77777777" w:rsidR="005F50BA" w:rsidRPr="00B113EE" w:rsidRDefault="005F50BA" w:rsidP="00624850">
      <w:pPr>
        <w:pStyle w:val="NormalWeb"/>
        <w:rPr>
          <w:color w:val="000000"/>
          <w:sz w:val="22"/>
          <w:szCs w:val="22"/>
        </w:rPr>
      </w:pPr>
    </w:p>
    <w:p w14:paraId="29EAA222" w14:textId="77777777" w:rsidR="00624850" w:rsidRPr="00B113EE" w:rsidRDefault="00624850" w:rsidP="00624850">
      <w:pPr>
        <w:pStyle w:val="NormalWeb"/>
        <w:rPr>
          <w:color w:val="000000"/>
          <w:sz w:val="22"/>
          <w:szCs w:val="22"/>
        </w:rPr>
      </w:pPr>
      <w:r w:rsidRPr="00B113EE">
        <w:rPr>
          <w:color w:val="000000"/>
          <w:sz w:val="22"/>
          <w:szCs w:val="22"/>
        </w:rPr>
        <w:t>The</w:t>
      </w:r>
      <w:r w:rsidR="00BA7126" w:rsidRPr="00B113EE">
        <w:rPr>
          <w:color w:val="000000"/>
          <w:sz w:val="22"/>
          <w:szCs w:val="22"/>
        </w:rPr>
        <w:t xml:space="preserve"> class as a whole will act as</w:t>
      </w:r>
      <w:r w:rsidRPr="00B113EE">
        <w:rPr>
          <w:rStyle w:val="apple-converted-space"/>
          <w:color w:val="000000"/>
          <w:sz w:val="22"/>
          <w:szCs w:val="22"/>
        </w:rPr>
        <w:t> </w:t>
      </w:r>
      <w:r w:rsidRPr="00B113EE">
        <w:rPr>
          <w:rStyle w:val="Strong"/>
          <w:color w:val="000000"/>
          <w:sz w:val="22"/>
          <w:szCs w:val="22"/>
        </w:rPr>
        <w:t>judge</w:t>
      </w:r>
      <w:r w:rsidR="00BA7126" w:rsidRPr="00B113EE">
        <w:rPr>
          <w:rStyle w:val="Strong"/>
          <w:color w:val="000000"/>
          <w:sz w:val="22"/>
          <w:szCs w:val="22"/>
        </w:rPr>
        <w:t xml:space="preserve"> (magistrate) and jury, </w:t>
      </w:r>
      <w:r w:rsidRPr="00B113EE">
        <w:rPr>
          <w:color w:val="000000"/>
          <w:sz w:val="22"/>
          <w:szCs w:val="22"/>
        </w:rPr>
        <w:t>issu</w:t>
      </w:r>
      <w:r w:rsidR="00BA7126" w:rsidRPr="00B113EE">
        <w:rPr>
          <w:color w:val="000000"/>
          <w:sz w:val="22"/>
          <w:szCs w:val="22"/>
        </w:rPr>
        <w:t>ing</w:t>
      </w:r>
      <w:r w:rsidRPr="00B113EE">
        <w:rPr>
          <w:color w:val="000000"/>
          <w:sz w:val="22"/>
          <w:szCs w:val="22"/>
        </w:rPr>
        <w:t xml:space="preserve"> the</w:t>
      </w:r>
      <w:r w:rsidR="00BA7126" w:rsidRPr="00B113EE">
        <w:rPr>
          <w:color w:val="000000"/>
          <w:sz w:val="22"/>
          <w:szCs w:val="22"/>
        </w:rPr>
        <w:t xml:space="preserve"> final</w:t>
      </w:r>
      <w:r w:rsidRPr="00B113EE">
        <w:rPr>
          <w:color w:val="000000"/>
          <w:sz w:val="22"/>
          <w:szCs w:val="22"/>
        </w:rPr>
        <w:t xml:space="preserve"> verdict and sentence.</w:t>
      </w:r>
    </w:p>
    <w:p w14:paraId="295AAA40" w14:textId="77777777" w:rsidR="00BA7126" w:rsidRPr="00B113EE" w:rsidRDefault="00BA7126" w:rsidP="00BA7126">
      <w:pPr>
        <w:spacing w:before="100" w:beforeAutospacing="1" w:after="100" w:afterAutospacing="1"/>
        <w:jc w:val="left"/>
        <w:rPr>
          <w:rFonts w:ascii="Times New Roman" w:eastAsia="Times New Roman" w:hAnsi="Times New Roman" w:cs="Times New Roman"/>
          <w:b/>
          <w:bCs/>
          <w:color w:val="000000"/>
          <w:sz w:val="22"/>
          <w:szCs w:val="22"/>
        </w:rPr>
      </w:pPr>
    </w:p>
    <w:p w14:paraId="1642200F" w14:textId="77777777" w:rsidR="00BA7126" w:rsidRPr="00B113EE" w:rsidRDefault="00BA7126" w:rsidP="00BA7126">
      <w:pPr>
        <w:spacing w:before="100" w:beforeAutospacing="1" w:after="100" w:afterAutospacing="1"/>
        <w:jc w:val="left"/>
        <w:rPr>
          <w:rFonts w:ascii="Times New Roman" w:eastAsia="Times New Roman" w:hAnsi="Times New Roman" w:cs="Times New Roman"/>
          <w:color w:val="000000"/>
          <w:sz w:val="22"/>
          <w:szCs w:val="22"/>
        </w:rPr>
      </w:pPr>
      <w:r w:rsidRPr="00B113EE">
        <w:rPr>
          <w:rFonts w:ascii="Times New Roman" w:eastAsia="Times New Roman" w:hAnsi="Times New Roman" w:cs="Times New Roman"/>
          <w:b/>
          <w:bCs/>
          <w:color w:val="000000"/>
          <w:sz w:val="22"/>
          <w:szCs w:val="22"/>
        </w:rPr>
        <w:t>Trial Day</w:t>
      </w:r>
    </w:p>
    <w:p w14:paraId="01D4ABE1" w14:textId="77777777" w:rsidR="00BA7126" w:rsidRPr="00B113EE" w:rsidRDefault="00BA7126" w:rsidP="00BA7126">
      <w:pPr>
        <w:spacing w:before="100" w:beforeAutospacing="1" w:after="100" w:afterAutospacing="1"/>
        <w:jc w:val="left"/>
        <w:rPr>
          <w:rFonts w:ascii="Times New Roman" w:eastAsia="Times New Roman" w:hAnsi="Times New Roman" w:cs="Times New Roman"/>
          <w:color w:val="000000"/>
          <w:sz w:val="22"/>
          <w:szCs w:val="22"/>
        </w:rPr>
      </w:pPr>
      <w:r w:rsidRPr="00B113EE">
        <w:rPr>
          <w:rFonts w:ascii="Times New Roman" w:eastAsia="Times New Roman" w:hAnsi="Times New Roman" w:cs="Times New Roman"/>
          <w:color w:val="000000"/>
          <w:sz w:val="22"/>
          <w:szCs w:val="22"/>
        </w:rPr>
        <w:t>Our trial day schedule will be quite tight. Please try to stick to the time limits suggested below:</w:t>
      </w:r>
    </w:p>
    <w:tbl>
      <w:tblPr>
        <w:tblW w:w="675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6780"/>
      </w:tblGrid>
      <w:tr w:rsidR="00BA7126" w:rsidRPr="00B113EE" w14:paraId="3F1BF2D8" w14:textId="77777777" w:rsidTr="00BA7126">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tbl>
            <w:tblPr>
              <w:tblW w:w="6750" w:type="dxa"/>
              <w:jc w:val="center"/>
              <w:tblCellSpacing w:w="0" w:type="dxa"/>
              <w:tblCellMar>
                <w:left w:w="0" w:type="dxa"/>
                <w:right w:w="0" w:type="dxa"/>
              </w:tblCellMar>
              <w:tblLook w:val="04A0" w:firstRow="1" w:lastRow="0" w:firstColumn="1" w:lastColumn="0" w:noHBand="0" w:noVBand="1"/>
            </w:tblPr>
            <w:tblGrid>
              <w:gridCol w:w="4045"/>
              <w:gridCol w:w="2705"/>
            </w:tblGrid>
            <w:tr w:rsidR="00BA7126" w:rsidRPr="00B113EE" w14:paraId="71B8ACC0" w14:textId="77777777">
              <w:trPr>
                <w:tblCellSpacing w:w="0" w:type="dxa"/>
                <w:jc w:val="center"/>
              </w:trPr>
              <w:tc>
                <w:tcPr>
                  <w:tcW w:w="5310" w:type="dxa"/>
                  <w:vAlign w:val="center"/>
                  <w:hideMark/>
                </w:tcPr>
                <w:p w14:paraId="56D294B4"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Prosecutor's Opening Remarks</w:t>
                  </w:r>
                </w:p>
              </w:tc>
              <w:tc>
                <w:tcPr>
                  <w:tcW w:w="1440" w:type="dxa"/>
                  <w:vAlign w:val="center"/>
                  <w:hideMark/>
                </w:tcPr>
                <w:p w14:paraId="679F9F8C"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3 min.</w:t>
                  </w:r>
                </w:p>
              </w:tc>
            </w:tr>
            <w:tr w:rsidR="00BA7126" w:rsidRPr="00B113EE" w14:paraId="509BF2F2" w14:textId="77777777">
              <w:trPr>
                <w:tblCellSpacing w:w="0" w:type="dxa"/>
                <w:jc w:val="center"/>
              </w:trPr>
              <w:tc>
                <w:tcPr>
                  <w:tcW w:w="0" w:type="auto"/>
                  <w:vAlign w:val="center"/>
                  <w:hideMark/>
                </w:tcPr>
                <w:p w14:paraId="54C83B5C"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Defense Attorney's Opening Remarks</w:t>
                  </w:r>
                </w:p>
              </w:tc>
              <w:tc>
                <w:tcPr>
                  <w:tcW w:w="0" w:type="auto"/>
                  <w:vAlign w:val="center"/>
                  <w:hideMark/>
                </w:tcPr>
                <w:p w14:paraId="209A0AC5"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3 min.</w:t>
                  </w:r>
                </w:p>
              </w:tc>
            </w:tr>
            <w:tr w:rsidR="00BA7126" w:rsidRPr="00B113EE" w14:paraId="56820B7F" w14:textId="77777777">
              <w:trPr>
                <w:tblCellSpacing w:w="0" w:type="dxa"/>
                <w:jc w:val="center"/>
              </w:trPr>
              <w:tc>
                <w:tcPr>
                  <w:tcW w:w="0" w:type="auto"/>
                  <w:vAlign w:val="center"/>
                  <w:hideMark/>
                </w:tcPr>
                <w:p w14:paraId="09C3FD6B"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Witness Testimony</w:t>
                  </w:r>
                </w:p>
              </w:tc>
              <w:tc>
                <w:tcPr>
                  <w:tcW w:w="0" w:type="auto"/>
                  <w:vAlign w:val="center"/>
                  <w:hideMark/>
                </w:tcPr>
                <w:p w14:paraId="3EDD9AA2"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1.5 min. per witness, total about 20 min.</w:t>
                  </w:r>
                </w:p>
              </w:tc>
            </w:tr>
            <w:tr w:rsidR="00BA7126" w:rsidRPr="00B113EE" w14:paraId="1C96CD98" w14:textId="77777777">
              <w:trPr>
                <w:tblCellSpacing w:w="0" w:type="dxa"/>
                <w:jc w:val="center"/>
              </w:trPr>
              <w:tc>
                <w:tcPr>
                  <w:tcW w:w="0" w:type="auto"/>
                  <w:vAlign w:val="center"/>
                  <w:hideMark/>
                </w:tcPr>
                <w:p w14:paraId="55FFEE63"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Prosecutor's Closing Remarks</w:t>
                  </w:r>
                </w:p>
              </w:tc>
              <w:tc>
                <w:tcPr>
                  <w:tcW w:w="0" w:type="auto"/>
                  <w:vAlign w:val="center"/>
                  <w:hideMark/>
                </w:tcPr>
                <w:p w14:paraId="56693157"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2 min.</w:t>
                  </w:r>
                </w:p>
              </w:tc>
            </w:tr>
            <w:tr w:rsidR="00BA7126" w:rsidRPr="00B113EE" w14:paraId="67E39CB3" w14:textId="77777777">
              <w:trPr>
                <w:tblCellSpacing w:w="0" w:type="dxa"/>
                <w:jc w:val="center"/>
              </w:trPr>
              <w:tc>
                <w:tcPr>
                  <w:tcW w:w="0" w:type="auto"/>
                  <w:vAlign w:val="center"/>
                  <w:hideMark/>
                </w:tcPr>
                <w:p w14:paraId="605A04C7"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Defense Attorney's Closing Remarks</w:t>
                  </w:r>
                </w:p>
              </w:tc>
              <w:tc>
                <w:tcPr>
                  <w:tcW w:w="0" w:type="auto"/>
                  <w:vAlign w:val="center"/>
                  <w:hideMark/>
                </w:tcPr>
                <w:p w14:paraId="787627D9"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2 min.</w:t>
                  </w:r>
                </w:p>
              </w:tc>
            </w:tr>
            <w:tr w:rsidR="00BA7126" w:rsidRPr="00B113EE" w14:paraId="5DEF495A" w14:textId="77777777">
              <w:trPr>
                <w:tblCellSpacing w:w="0" w:type="dxa"/>
                <w:jc w:val="center"/>
              </w:trPr>
              <w:tc>
                <w:tcPr>
                  <w:tcW w:w="0" w:type="auto"/>
                  <w:vAlign w:val="center"/>
                  <w:hideMark/>
                </w:tcPr>
                <w:p w14:paraId="21FF7C62"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Judge/Jury decision and sentencing</w:t>
                  </w:r>
                </w:p>
              </w:tc>
              <w:tc>
                <w:tcPr>
                  <w:tcW w:w="0" w:type="auto"/>
                  <w:vAlign w:val="center"/>
                  <w:hideMark/>
                </w:tcPr>
                <w:p w14:paraId="61539105" w14:textId="77777777" w:rsidR="00BA7126" w:rsidRPr="00B113EE" w:rsidRDefault="00BA7126" w:rsidP="00BA7126">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2 min.</w:t>
                  </w:r>
                </w:p>
              </w:tc>
            </w:tr>
          </w:tbl>
          <w:p w14:paraId="3FDDE80C" w14:textId="77777777" w:rsidR="00BA7126" w:rsidRPr="00B113EE" w:rsidRDefault="00BA7126" w:rsidP="00BA7126">
            <w:pPr>
              <w:spacing w:before="0" w:after="0"/>
              <w:rPr>
                <w:rFonts w:ascii="Times New Roman" w:eastAsia="Times New Roman" w:hAnsi="Times New Roman" w:cs="Times New Roman"/>
                <w:color w:val="000000"/>
                <w:sz w:val="22"/>
                <w:szCs w:val="22"/>
              </w:rPr>
            </w:pPr>
          </w:p>
        </w:tc>
      </w:tr>
    </w:tbl>
    <w:p w14:paraId="03E8BFBF" w14:textId="522AE018" w:rsidR="00417A9D" w:rsidRDefault="00964AB3" w:rsidP="00655D11">
      <w:pPr>
        <w:rPr>
          <w:rFonts w:ascii="Times New Roman" w:hAnsi="Times New Roman" w:cs="Times New Roman"/>
          <w:sz w:val="22"/>
          <w:szCs w:val="22"/>
        </w:rPr>
      </w:pPr>
      <w:r>
        <w:rPr>
          <w:rFonts w:ascii="Times New Roman" w:hAnsi="Times New Roman" w:cs="Times New Roman"/>
          <w:sz w:val="22"/>
          <w:szCs w:val="22"/>
        </w:rPr>
        <w:lastRenderedPageBreak/>
        <w:t>MOCKTRIAL AGENDA</w:t>
      </w:r>
    </w:p>
    <w:tbl>
      <w:tblPr>
        <w:tblStyle w:val="TableGrid"/>
        <w:tblW w:w="0" w:type="auto"/>
        <w:tblLook w:val="04A0" w:firstRow="1" w:lastRow="0" w:firstColumn="1" w:lastColumn="0" w:noHBand="0" w:noVBand="1"/>
      </w:tblPr>
      <w:tblGrid>
        <w:gridCol w:w="2335"/>
        <w:gridCol w:w="8455"/>
      </w:tblGrid>
      <w:tr w:rsidR="00964AB3" w14:paraId="4060B841" w14:textId="77777777" w:rsidTr="00964AB3">
        <w:tc>
          <w:tcPr>
            <w:tcW w:w="2335" w:type="dxa"/>
          </w:tcPr>
          <w:p w14:paraId="7F260600" w14:textId="1D2FEDE9" w:rsidR="00964AB3" w:rsidRDefault="00CC4E8A" w:rsidP="00964AB3">
            <w:pPr>
              <w:rPr>
                <w:rFonts w:ascii="Times New Roman" w:hAnsi="Times New Roman" w:cs="Times New Roman"/>
                <w:sz w:val="22"/>
                <w:szCs w:val="22"/>
              </w:rPr>
            </w:pPr>
            <w:r>
              <w:rPr>
                <w:rFonts w:ascii="Times New Roman" w:hAnsi="Times New Roman" w:cs="Times New Roman"/>
                <w:sz w:val="22"/>
                <w:szCs w:val="22"/>
              </w:rPr>
              <w:t>Tues., Jan. 21</w:t>
            </w:r>
          </w:p>
        </w:tc>
        <w:tc>
          <w:tcPr>
            <w:tcW w:w="8455" w:type="dxa"/>
          </w:tcPr>
          <w:p w14:paraId="2608D5B7" w14:textId="77777777" w:rsidR="00964AB3" w:rsidRDefault="00CC4E8A" w:rsidP="00CC4E8A">
            <w:pPr>
              <w:jc w:val="left"/>
              <w:rPr>
                <w:rFonts w:ascii="Times New Roman" w:hAnsi="Times New Roman" w:cs="Times New Roman"/>
                <w:sz w:val="22"/>
                <w:szCs w:val="22"/>
              </w:rPr>
            </w:pPr>
            <w:r>
              <w:rPr>
                <w:rFonts w:ascii="Times New Roman" w:hAnsi="Times New Roman" w:cs="Times New Roman"/>
                <w:sz w:val="22"/>
                <w:szCs w:val="22"/>
              </w:rPr>
              <w:t>-Role Assignments</w:t>
            </w:r>
          </w:p>
          <w:p w14:paraId="70C13D7C" w14:textId="391C2BF4" w:rsidR="00CC4E8A" w:rsidRDefault="00CC4E8A" w:rsidP="00CC4E8A">
            <w:pPr>
              <w:jc w:val="left"/>
              <w:rPr>
                <w:rFonts w:ascii="Times New Roman" w:hAnsi="Times New Roman" w:cs="Times New Roman"/>
                <w:sz w:val="22"/>
                <w:szCs w:val="22"/>
              </w:rPr>
            </w:pPr>
            <w:r>
              <w:rPr>
                <w:rFonts w:ascii="Times New Roman" w:hAnsi="Times New Roman" w:cs="Times New Roman"/>
                <w:sz w:val="22"/>
                <w:szCs w:val="22"/>
              </w:rPr>
              <w:t>-Trial Description</w:t>
            </w:r>
          </w:p>
        </w:tc>
      </w:tr>
      <w:tr w:rsidR="00964AB3" w14:paraId="61E04C85" w14:textId="77777777" w:rsidTr="00964AB3">
        <w:tc>
          <w:tcPr>
            <w:tcW w:w="2335" w:type="dxa"/>
          </w:tcPr>
          <w:p w14:paraId="59897957" w14:textId="7D407675" w:rsidR="00964AB3" w:rsidRDefault="00CC4E8A" w:rsidP="00964AB3">
            <w:pPr>
              <w:rPr>
                <w:rFonts w:ascii="Times New Roman" w:hAnsi="Times New Roman" w:cs="Times New Roman"/>
                <w:sz w:val="22"/>
                <w:szCs w:val="22"/>
              </w:rPr>
            </w:pPr>
            <w:r>
              <w:rPr>
                <w:rFonts w:ascii="Times New Roman" w:hAnsi="Times New Roman" w:cs="Times New Roman"/>
                <w:sz w:val="22"/>
                <w:szCs w:val="22"/>
              </w:rPr>
              <w:t>Wed., Jan 22</w:t>
            </w:r>
          </w:p>
        </w:tc>
        <w:tc>
          <w:tcPr>
            <w:tcW w:w="8455" w:type="dxa"/>
          </w:tcPr>
          <w:p w14:paraId="49D350FE" w14:textId="77777777" w:rsidR="00964AB3" w:rsidRDefault="00CC4E8A" w:rsidP="00CC4E8A">
            <w:pPr>
              <w:jc w:val="left"/>
              <w:rPr>
                <w:rFonts w:ascii="Times New Roman" w:hAnsi="Times New Roman" w:cs="Times New Roman"/>
                <w:sz w:val="22"/>
                <w:szCs w:val="22"/>
              </w:rPr>
            </w:pPr>
            <w:r>
              <w:rPr>
                <w:rFonts w:ascii="Times New Roman" w:hAnsi="Times New Roman" w:cs="Times New Roman"/>
                <w:sz w:val="22"/>
                <w:szCs w:val="22"/>
              </w:rPr>
              <w:t>-Gathering textual evidence</w:t>
            </w:r>
          </w:p>
          <w:p w14:paraId="0A00F5BF" w14:textId="7E1B5F88" w:rsidR="00CC4E8A" w:rsidRDefault="00CC4E8A" w:rsidP="00CC4E8A">
            <w:pPr>
              <w:jc w:val="left"/>
              <w:rPr>
                <w:rFonts w:ascii="Times New Roman" w:hAnsi="Times New Roman" w:cs="Times New Roman"/>
                <w:sz w:val="22"/>
                <w:szCs w:val="22"/>
              </w:rPr>
            </w:pPr>
            <w:r>
              <w:rPr>
                <w:rFonts w:ascii="Times New Roman" w:hAnsi="Times New Roman" w:cs="Times New Roman"/>
                <w:sz w:val="22"/>
                <w:szCs w:val="22"/>
              </w:rPr>
              <w:t>-Initial outlining of arguments</w:t>
            </w:r>
          </w:p>
        </w:tc>
      </w:tr>
      <w:tr w:rsidR="00964AB3" w14:paraId="3903D31F" w14:textId="77777777" w:rsidTr="00964AB3">
        <w:tc>
          <w:tcPr>
            <w:tcW w:w="2335" w:type="dxa"/>
          </w:tcPr>
          <w:p w14:paraId="74E463A1" w14:textId="20AEBD85" w:rsidR="00964AB3" w:rsidRDefault="00243650" w:rsidP="00CC4E8A">
            <w:pPr>
              <w:rPr>
                <w:rFonts w:ascii="Times New Roman" w:hAnsi="Times New Roman" w:cs="Times New Roman"/>
                <w:sz w:val="22"/>
                <w:szCs w:val="22"/>
              </w:rPr>
            </w:pPr>
            <w:r>
              <w:rPr>
                <w:rFonts w:ascii="Times New Roman" w:hAnsi="Times New Roman" w:cs="Times New Roman"/>
                <w:sz w:val="22"/>
                <w:szCs w:val="22"/>
              </w:rPr>
              <w:t>Mon./Tues. Jan 27/28</w:t>
            </w:r>
          </w:p>
        </w:tc>
        <w:tc>
          <w:tcPr>
            <w:tcW w:w="8455" w:type="dxa"/>
          </w:tcPr>
          <w:p w14:paraId="7F41E66A" w14:textId="77777777" w:rsidR="00964AB3" w:rsidRDefault="00CC4E8A" w:rsidP="00CC4E8A">
            <w:pPr>
              <w:jc w:val="left"/>
              <w:rPr>
                <w:rFonts w:ascii="Times New Roman" w:hAnsi="Times New Roman" w:cs="Times New Roman"/>
                <w:sz w:val="22"/>
                <w:szCs w:val="22"/>
              </w:rPr>
            </w:pPr>
            <w:r>
              <w:rPr>
                <w:rFonts w:ascii="Times New Roman" w:hAnsi="Times New Roman" w:cs="Times New Roman"/>
                <w:sz w:val="22"/>
                <w:szCs w:val="22"/>
              </w:rPr>
              <w:t>-Witness interviews commence (lawyers and press)</w:t>
            </w:r>
          </w:p>
          <w:p w14:paraId="78CF051B" w14:textId="49E38139" w:rsidR="00CC4E8A" w:rsidRDefault="00CC4E8A" w:rsidP="00CC4E8A">
            <w:pPr>
              <w:jc w:val="left"/>
              <w:rPr>
                <w:rFonts w:ascii="Times New Roman" w:hAnsi="Times New Roman" w:cs="Times New Roman"/>
                <w:sz w:val="22"/>
                <w:szCs w:val="22"/>
              </w:rPr>
            </w:pPr>
            <w:r>
              <w:rPr>
                <w:rFonts w:ascii="Times New Roman" w:hAnsi="Times New Roman" w:cs="Times New Roman"/>
                <w:sz w:val="22"/>
                <w:szCs w:val="22"/>
              </w:rPr>
              <w:t>-General fact gathering</w:t>
            </w:r>
          </w:p>
        </w:tc>
      </w:tr>
      <w:tr w:rsidR="00964AB3" w14:paraId="0050F3CA" w14:textId="77777777" w:rsidTr="00964AB3">
        <w:tc>
          <w:tcPr>
            <w:tcW w:w="2335" w:type="dxa"/>
          </w:tcPr>
          <w:p w14:paraId="62C71EE8" w14:textId="72D7A673" w:rsidR="00964AB3" w:rsidRDefault="00CC4E8A" w:rsidP="00964AB3">
            <w:pPr>
              <w:rPr>
                <w:rFonts w:ascii="Times New Roman" w:hAnsi="Times New Roman" w:cs="Times New Roman"/>
                <w:sz w:val="22"/>
                <w:szCs w:val="22"/>
              </w:rPr>
            </w:pPr>
            <w:r>
              <w:rPr>
                <w:rFonts w:ascii="Times New Roman" w:hAnsi="Times New Roman" w:cs="Times New Roman"/>
                <w:sz w:val="22"/>
                <w:szCs w:val="22"/>
              </w:rPr>
              <w:t>Wed. Jan. 29</w:t>
            </w:r>
          </w:p>
        </w:tc>
        <w:tc>
          <w:tcPr>
            <w:tcW w:w="8455" w:type="dxa"/>
          </w:tcPr>
          <w:p w14:paraId="78C966FA" w14:textId="77777777" w:rsidR="00964AB3" w:rsidRDefault="00CC4E8A" w:rsidP="00CC4E8A">
            <w:pPr>
              <w:jc w:val="left"/>
              <w:rPr>
                <w:rFonts w:ascii="Times New Roman" w:hAnsi="Times New Roman" w:cs="Times New Roman"/>
                <w:sz w:val="22"/>
                <w:szCs w:val="22"/>
              </w:rPr>
            </w:pPr>
            <w:r>
              <w:rPr>
                <w:rFonts w:ascii="Times New Roman" w:hAnsi="Times New Roman" w:cs="Times New Roman"/>
                <w:sz w:val="22"/>
                <w:szCs w:val="22"/>
              </w:rPr>
              <w:t>-Witness interviews continue</w:t>
            </w:r>
          </w:p>
          <w:p w14:paraId="35E9FBF8" w14:textId="742F6488" w:rsidR="00CC4E8A" w:rsidRDefault="00CC4E8A" w:rsidP="00CC4E8A">
            <w:pPr>
              <w:jc w:val="left"/>
              <w:rPr>
                <w:rFonts w:ascii="Times New Roman" w:hAnsi="Times New Roman" w:cs="Times New Roman"/>
                <w:sz w:val="22"/>
                <w:szCs w:val="22"/>
              </w:rPr>
            </w:pPr>
            <w:r>
              <w:rPr>
                <w:rFonts w:ascii="Times New Roman" w:hAnsi="Times New Roman" w:cs="Times New Roman"/>
                <w:sz w:val="22"/>
                <w:szCs w:val="22"/>
              </w:rPr>
              <w:t>-Newspaper writing</w:t>
            </w:r>
            <w:r w:rsidR="004763FE">
              <w:rPr>
                <w:rFonts w:ascii="Times New Roman" w:hAnsi="Times New Roman" w:cs="Times New Roman"/>
                <w:sz w:val="22"/>
                <w:szCs w:val="22"/>
              </w:rPr>
              <w:t xml:space="preserve"> (can be digital or printed)</w:t>
            </w:r>
          </w:p>
          <w:p w14:paraId="0BF99189" w14:textId="0CB503A9" w:rsidR="00CC4E8A" w:rsidRDefault="00CC4E8A" w:rsidP="00CC4E8A">
            <w:pPr>
              <w:jc w:val="left"/>
              <w:rPr>
                <w:rFonts w:ascii="Times New Roman" w:hAnsi="Times New Roman" w:cs="Times New Roman"/>
                <w:sz w:val="22"/>
                <w:szCs w:val="22"/>
              </w:rPr>
            </w:pPr>
            <w:r>
              <w:rPr>
                <w:rFonts w:ascii="Times New Roman" w:hAnsi="Times New Roman" w:cs="Times New Roman"/>
                <w:sz w:val="22"/>
                <w:szCs w:val="22"/>
              </w:rPr>
              <w:t>-Drafting of opening/closing remarks</w:t>
            </w:r>
          </w:p>
        </w:tc>
      </w:tr>
      <w:tr w:rsidR="00964AB3" w14:paraId="69084A71" w14:textId="77777777" w:rsidTr="00964AB3">
        <w:tc>
          <w:tcPr>
            <w:tcW w:w="2335" w:type="dxa"/>
          </w:tcPr>
          <w:p w14:paraId="3CA536A5" w14:textId="08E93834" w:rsidR="00964AB3" w:rsidRDefault="00CC4E8A" w:rsidP="00964AB3">
            <w:pPr>
              <w:rPr>
                <w:rFonts w:ascii="Times New Roman" w:hAnsi="Times New Roman" w:cs="Times New Roman"/>
                <w:sz w:val="22"/>
                <w:szCs w:val="22"/>
              </w:rPr>
            </w:pPr>
            <w:r>
              <w:rPr>
                <w:rFonts w:ascii="Times New Roman" w:hAnsi="Times New Roman" w:cs="Times New Roman"/>
                <w:sz w:val="22"/>
                <w:szCs w:val="22"/>
              </w:rPr>
              <w:t>Wed. Feb 5</w:t>
            </w:r>
          </w:p>
        </w:tc>
        <w:tc>
          <w:tcPr>
            <w:tcW w:w="8455" w:type="dxa"/>
          </w:tcPr>
          <w:p w14:paraId="252BF4E5" w14:textId="77777777" w:rsidR="00964AB3" w:rsidRDefault="00CC4E8A" w:rsidP="00CC4E8A">
            <w:pPr>
              <w:jc w:val="left"/>
              <w:rPr>
                <w:rFonts w:ascii="Times New Roman" w:hAnsi="Times New Roman" w:cs="Times New Roman"/>
                <w:sz w:val="22"/>
                <w:szCs w:val="22"/>
              </w:rPr>
            </w:pPr>
            <w:r>
              <w:rPr>
                <w:rFonts w:ascii="Times New Roman" w:hAnsi="Times New Roman" w:cs="Times New Roman"/>
                <w:sz w:val="22"/>
                <w:szCs w:val="22"/>
              </w:rPr>
              <w:t>-Newspaper due</w:t>
            </w:r>
          </w:p>
          <w:p w14:paraId="292E1C81" w14:textId="14EC48EA" w:rsidR="00CC4E8A" w:rsidRDefault="00CC4E8A" w:rsidP="00CC4E8A">
            <w:pPr>
              <w:jc w:val="left"/>
              <w:rPr>
                <w:rFonts w:ascii="Times New Roman" w:hAnsi="Times New Roman" w:cs="Times New Roman"/>
                <w:sz w:val="22"/>
                <w:szCs w:val="22"/>
              </w:rPr>
            </w:pPr>
            <w:r>
              <w:rPr>
                <w:rFonts w:ascii="Times New Roman" w:hAnsi="Times New Roman" w:cs="Times New Roman"/>
                <w:sz w:val="22"/>
                <w:szCs w:val="22"/>
              </w:rPr>
              <w:t>-Witness transcripts due</w:t>
            </w:r>
          </w:p>
        </w:tc>
      </w:tr>
      <w:tr w:rsidR="00964AB3" w14:paraId="50DFA51D" w14:textId="77777777" w:rsidTr="00964AB3">
        <w:tc>
          <w:tcPr>
            <w:tcW w:w="2335" w:type="dxa"/>
          </w:tcPr>
          <w:p w14:paraId="7E1CB91F" w14:textId="604BD358" w:rsidR="00964AB3" w:rsidRDefault="00CC4E8A" w:rsidP="00964AB3">
            <w:pPr>
              <w:rPr>
                <w:rFonts w:ascii="Times New Roman" w:hAnsi="Times New Roman" w:cs="Times New Roman"/>
                <w:sz w:val="22"/>
                <w:szCs w:val="22"/>
              </w:rPr>
            </w:pPr>
            <w:r>
              <w:rPr>
                <w:rFonts w:ascii="Times New Roman" w:hAnsi="Times New Roman" w:cs="Times New Roman"/>
                <w:sz w:val="22"/>
                <w:szCs w:val="22"/>
              </w:rPr>
              <w:t>Thurs., Feb 6</w:t>
            </w:r>
          </w:p>
        </w:tc>
        <w:tc>
          <w:tcPr>
            <w:tcW w:w="8455" w:type="dxa"/>
          </w:tcPr>
          <w:p w14:paraId="3E938F21" w14:textId="4D5C7A6D" w:rsidR="00964AB3" w:rsidRDefault="00CC4E8A" w:rsidP="00CC4E8A">
            <w:pPr>
              <w:jc w:val="left"/>
              <w:rPr>
                <w:rFonts w:ascii="Times New Roman" w:hAnsi="Times New Roman" w:cs="Times New Roman"/>
                <w:sz w:val="22"/>
                <w:szCs w:val="22"/>
              </w:rPr>
            </w:pPr>
            <w:r>
              <w:rPr>
                <w:rFonts w:ascii="Times New Roman" w:hAnsi="Times New Roman" w:cs="Times New Roman"/>
                <w:sz w:val="22"/>
                <w:szCs w:val="22"/>
              </w:rPr>
              <w:t xml:space="preserve">-Meursault’s trial (see trial schedule below) </w:t>
            </w:r>
          </w:p>
          <w:tbl>
            <w:tblPr>
              <w:tblW w:w="6750" w:type="dxa"/>
              <w:jc w:val="center"/>
              <w:tblCellSpacing w:w="0" w:type="dxa"/>
              <w:tblBorders>
                <w:top w:val="outset" w:sz="6" w:space="0" w:color="999999"/>
                <w:left w:val="outset" w:sz="6" w:space="0" w:color="999999"/>
                <w:bottom w:val="outset" w:sz="6" w:space="0" w:color="999999"/>
                <w:right w:val="outset" w:sz="6" w:space="0" w:color="999999"/>
              </w:tblBorders>
              <w:tblCellMar>
                <w:left w:w="0" w:type="dxa"/>
                <w:right w:w="0" w:type="dxa"/>
              </w:tblCellMar>
              <w:tblLook w:val="04A0" w:firstRow="1" w:lastRow="0" w:firstColumn="1" w:lastColumn="0" w:noHBand="0" w:noVBand="1"/>
            </w:tblPr>
            <w:tblGrid>
              <w:gridCol w:w="6780"/>
            </w:tblGrid>
            <w:tr w:rsidR="00CC4E8A" w:rsidRPr="00B113EE" w14:paraId="0496101B" w14:textId="77777777" w:rsidTr="005C5596">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tbl>
                  <w:tblPr>
                    <w:tblW w:w="6750" w:type="dxa"/>
                    <w:jc w:val="center"/>
                    <w:tblCellSpacing w:w="0" w:type="dxa"/>
                    <w:tblCellMar>
                      <w:left w:w="0" w:type="dxa"/>
                      <w:right w:w="0" w:type="dxa"/>
                    </w:tblCellMar>
                    <w:tblLook w:val="04A0" w:firstRow="1" w:lastRow="0" w:firstColumn="1" w:lastColumn="0" w:noHBand="0" w:noVBand="1"/>
                  </w:tblPr>
                  <w:tblGrid>
                    <w:gridCol w:w="4045"/>
                    <w:gridCol w:w="2705"/>
                  </w:tblGrid>
                  <w:tr w:rsidR="00CC4E8A" w:rsidRPr="00B113EE" w14:paraId="6D0B9F91" w14:textId="77777777" w:rsidTr="005C5596">
                    <w:trPr>
                      <w:tblCellSpacing w:w="0" w:type="dxa"/>
                      <w:jc w:val="center"/>
                    </w:trPr>
                    <w:tc>
                      <w:tcPr>
                        <w:tcW w:w="5310" w:type="dxa"/>
                        <w:vAlign w:val="center"/>
                        <w:hideMark/>
                      </w:tcPr>
                      <w:p w14:paraId="3DE6ACD8"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Prosecutor's Opening Remarks</w:t>
                        </w:r>
                      </w:p>
                    </w:tc>
                    <w:tc>
                      <w:tcPr>
                        <w:tcW w:w="1440" w:type="dxa"/>
                        <w:vAlign w:val="center"/>
                        <w:hideMark/>
                      </w:tcPr>
                      <w:p w14:paraId="5581BBBA"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3 min.</w:t>
                        </w:r>
                      </w:p>
                    </w:tc>
                  </w:tr>
                  <w:tr w:rsidR="00CC4E8A" w:rsidRPr="00B113EE" w14:paraId="485795CD" w14:textId="77777777" w:rsidTr="005C5596">
                    <w:trPr>
                      <w:tblCellSpacing w:w="0" w:type="dxa"/>
                      <w:jc w:val="center"/>
                    </w:trPr>
                    <w:tc>
                      <w:tcPr>
                        <w:tcW w:w="0" w:type="auto"/>
                        <w:vAlign w:val="center"/>
                        <w:hideMark/>
                      </w:tcPr>
                      <w:p w14:paraId="71F56513"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Defense Attorney's Opening Remarks</w:t>
                        </w:r>
                      </w:p>
                    </w:tc>
                    <w:tc>
                      <w:tcPr>
                        <w:tcW w:w="0" w:type="auto"/>
                        <w:vAlign w:val="center"/>
                        <w:hideMark/>
                      </w:tcPr>
                      <w:p w14:paraId="6E337D37"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3 min.</w:t>
                        </w:r>
                      </w:p>
                    </w:tc>
                  </w:tr>
                  <w:tr w:rsidR="00CC4E8A" w:rsidRPr="00B113EE" w14:paraId="2B5AF25E" w14:textId="77777777" w:rsidTr="005C5596">
                    <w:trPr>
                      <w:tblCellSpacing w:w="0" w:type="dxa"/>
                      <w:jc w:val="center"/>
                    </w:trPr>
                    <w:tc>
                      <w:tcPr>
                        <w:tcW w:w="0" w:type="auto"/>
                        <w:vAlign w:val="center"/>
                        <w:hideMark/>
                      </w:tcPr>
                      <w:p w14:paraId="631AA5D3"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Witness Testimony</w:t>
                        </w:r>
                      </w:p>
                    </w:tc>
                    <w:tc>
                      <w:tcPr>
                        <w:tcW w:w="0" w:type="auto"/>
                        <w:vAlign w:val="center"/>
                        <w:hideMark/>
                      </w:tcPr>
                      <w:p w14:paraId="10586D04"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1.5 min. per witness, total about 20 min.</w:t>
                        </w:r>
                      </w:p>
                    </w:tc>
                  </w:tr>
                  <w:tr w:rsidR="00CC4E8A" w:rsidRPr="00B113EE" w14:paraId="013BAAE9" w14:textId="77777777" w:rsidTr="005C5596">
                    <w:trPr>
                      <w:tblCellSpacing w:w="0" w:type="dxa"/>
                      <w:jc w:val="center"/>
                    </w:trPr>
                    <w:tc>
                      <w:tcPr>
                        <w:tcW w:w="0" w:type="auto"/>
                        <w:vAlign w:val="center"/>
                        <w:hideMark/>
                      </w:tcPr>
                      <w:p w14:paraId="5B10D7AA"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Prosecutor's Closing Remarks</w:t>
                        </w:r>
                      </w:p>
                    </w:tc>
                    <w:tc>
                      <w:tcPr>
                        <w:tcW w:w="0" w:type="auto"/>
                        <w:vAlign w:val="center"/>
                        <w:hideMark/>
                      </w:tcPr>
                      <w:p w14:paraId="302E7498"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2 min.</w:t>
                        </w:r>
                      </w:p>
                    </w:tc>
                  </w:tr>
                  <w:tr w:rsidR="00CC4E8A" w:rsidRPr="00B113EE" w14:paraId="2E9F8198" w14:textId="77777777" w:rsidTr="005C5596">
                    <w:trPr>
                      <w:tblCellSpacing w:w="0" w:type="dxa"/>
                      <w:jc w:val="center"/>
                    </w:trPr>
                    <w:tc>
                      <w:tcPr>
                        <w:tcW w:w="0" w:type="auto"/>
                        <w:vAlign w:val="center"/>
                        <w:hideMark/>
                      </w:tcPr>
                      <w:p w14:paraId="69186F41"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Defense Attorney's Closing Remarks</w:t>
                        </w:r>
                      </w:p>
                    </w:tc>
                    <w:tc>
                      <w:tcPr>
                        <w:tcW w:w="0" w:type="auto"/>
                        <w:vAlign w:val="center"/>
                        <w:hideMark/>
                      </w:tcPr>
                      <w:p w14:paraId="6970FCCF"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2 min.</w:t>
                        </w:r>
                      </w:p>
                    </w:tc>
                  </w:tr>
                  <w:tr w:rsidR="00CC4E8A" w:rsidRPr="00B113EE" w14:paraId="5CE26FD4" w14:textId="77777777" w:rsidTr="005C5596">
                    <w:trPr>
                      <w:tblCellSpacing w:w="0" w:type="dxa"/>
                      <w:jc w:val="center"/>
                    </w:trPr>
                    <w:tc>
                      <w:tcPr>
                        <w:tcW w:w="0" w:type="auto"/>
                        <w:vAlign w:val="center"/>
                        <w:hideMark/>
                      </w:tcPr>
                      <w:p w14:paraId="383B6961"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Judge/Jury decision and sentencing</w:t>
                        </w:r>
                      </w:p>
                    </w:tc>
                    <w:tc>
                      <w:tcPr>
                        <w:tcW w:w="0" w:type="auto"/>
                        <w:vAlign w:val="center"/>
                        <w:hideMark/>
                      </w:tcPr>
                      <w:p w14:paraId="5A467AD0" w14:textId="77777777" w:rsidR="00CC4E8A" w:rsidRPr="00B113EE" w:rsidRDefault="00CC4E8A" w:rsidP="00CC4E8A">
                        <w:pPr>
                          <w:spacing w:before="0" w:after="0"/>
                          <w:jc w:val="left"/>
                          <w:rPr>
                            <w:rFonts w:ascii="Times New Roman" w:eastAsia="Times New Roman" w:hAnsi="Times New Roman" w:cs="Times New Roman"/>
                            <w:sz w:val="22"/>
                            <w:szCs w:val="22"/>
                          </w:rPr>
                        </w:pPr>
                        <w:r w:rsidRPr="00B113EE">
                          <w:rPr>
                            <w:rFonts w:ascii="Times New Roman" w:eastAsia="Times New Roman" w:hAnsi="Times New Roman" w:cs="Times New Roman"/>
                            <w:sz w:val="22"/>
                            <w:szCs w:val="22"/>
                          </w:rPr>
                          <w:t>2 min.</w:t>
                        </w:r>
                      </w:p>
                    </w:tc>
                  </w:tr>
                </w:tbl>
                <w:p w14:paraId="75E8F1ED" w14:textId="77777777" w:rsidR="00CC4E8A" w:rsidRPr="00B113EE" w:rsidRDefault="00CC4E8A" w:rsidP="00CC4E8A">
                  <w:pPr>
                    <w:spacing w:before="0" w:after="0"/>
                    <w:rPr>
                      <w:rFonts w:ascii="Times New Roman" w:eastAsia="Times New Roman" w:hAnsi="Times New Roman" w:cs="Times New Roman"/>
                      <w:color w:val="000000"/>
                      <w:sz w:val="22"/>
                      <w:szCs w:val="22"/>
                    </w:rPr>
                  </w:pPr>
                </w:p>
              </w:tc>
            </w:tr>
            <w:tr w:rsidR="00CC4E8A" w:rsidRPr="00B113EE" w14:paraId="429820C0" w14:textId="77777777" w:rsidTr="005C5596">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tcPr>
                <w:p w14:paraId="3F7D3CF4" w14:textId="612D43DC" w:rsidR="00CC4E8A" w:rsidRPr="00B113EE" w:rsidRDefault="00CC4E8A" w:rsidP="00CC4E8A">
                  <w:pPr>
                    <w:spacing w:before="0" w:after="0"/>
                    <w:jc w:val="left"/>
                    <w:rPr>
                      <w:rFonts w:ascii="Times New Roman" w:eastAsia="Times New Roman" w:hAnsi="Times New Roman" w:cs="Times New Roman"/>
                      <w:sz w:val="22"/>
                      <w:szCs w:val="22"/>
                    </w:rPr>
                  </w:pPr>
                </w:p>
              </w:tc>
            </w:tr>
            <w:tr w:rsidR="00CC4E8A" w:rsidRPr="00B113EE" w14:paraId="0B0AEE16" w14:textId="77777777" w:rsidTr="005C5596">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vAlign w:val="center"/>
                </w:tcPr>
                <w:p w14:paraId="4F304D1B" w14:textId="03316C1E" w:rsidR="00CC4E8A" w:rsidRPr="00B113EE" w:rsidRDefault="00CC4E8A" w:rsidP="00CC4E8A">
                  <w:pPr>
                    <w:spacing w:before="0" w:after="0"/>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note: Trial transcripts are part of the Court Record; thus, any witness interviews must be typed and submitted before the onset of the trial (Wed.) Always keep a copy for yourself. </w:t>
                  </w:r>
                </w:p>
              </w:tc>
            </w:tr>
          </w:tbl>
          <w:p w14:paraId="2EF6E5EE" w14:textId="20001788" w:rsidR="00CC4E8A" w:rsidRDefault="00CC4E8A" w:rsidP="00CC4E8A">
            <w:pPr>
              <w:jc w:val="left"/>
              <w:rPr>
                <w:rFonts w:ascii="Times New Roman" w:hAnsi="Times New Roman" w:cs="Times New Roman"/>
                <w:sz w:val="22"/>
                <w:szCs w:val="22"/>
              </w:rPr>
            </w:pPr>
          </w:p>
        </w:tc>
      </w:tr>
    </w:tbl>
    <w:p w14:paraId="512317A2" w14:textId="37A35AD2" w:rsidR="00964AB3" w:rsidRPr="00655D11" w:rsidRDefault="00964AB3" w:rsidP="004763FE">
      <w:pPr>
        <w:rPr>
          <w:rFonts w:ascii="Times New Roman" w:hAnsi="Times New Roman" w:cs="Times New Roman"/>
          <w:b/>
          <w:sz w:val="22"/>
          <w:szCs w:val="22"/>
        </w:rPr>
      </w:pPr>
      <w:r w:rsidRPr="00655D11">
        <w:rPr>
          <w:rFonts w:ascii="Times New Roman" w:hAnsi="Times New Roman" w:cs="Times New Roman"/>
          <w:b/>
          <w:sz w:val="22"/>
          <w:szCs w:val="22"/>
        </w:rPr>
        <w:t>STUDENT ROLES</w:t>
      </w:r>
    </w:p>
    <w:tbl>
      <w:tblPr>
        <w:tblStyle w:val="TableGrid"/>
        <w:tblW w:w="0" w:type="auto"/>
        <w:tblLook w:val="04A0" w:firstRow="1" w:lastRow="0" w:firstColumn="1" w:lastColumn="0" w:noHBand="0" w:noVBand="1"/>
      </w:tblPr>
      <w:tblGrid>
        <w:gridCol w:w="805"/>
        <w:gridCol w:w="3060"/>
        <w:gridCol w:w="2880"/>
        <w:gridCol w:w="3510"/>
      </w:tblGrid>
      <w:tr w:rsidR="00CC5D27" w:rsidRPr="00B113EE" w14:paraId="2D5C0E9C" w14:textId="77777777" w:rsidTr="00655D11">
        <w:tc>
          <w:tcPr>
            <w:tcW w:w="805" w:type="dxa"/>
          </w:tcPr>
          <w:p w14:paraId="0C836F82" w14:textId="77777777" w:rsidR="00CC5D27" w:rsidRPr="00B113EE" w:rsidRDefault="00CC5D27" w:rsidP="00624850">
            <w:pPr>
              <w:jc w:val="left"/>
              <w:rPr>
                <w:rFonts w:ascii="Times New Roman" w:hAnsi="Times New Roman" w:cs="Times New Roman"/>
                <w:sz w:val="22"/>
                <w:szCs w:val="22"/>
              </w:rPr>
            </w:pPr>
          </w:p>
        </w:tc>
        <w:tc>
          <w:tcPr>
            <w:tcW w:w="3060" w:type="dxa"/>
          </w:tcPr>
          <w:p w14:paraId="3AD85EEC" w14:textId="4D8F4629"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Student Roles</w:t>
            </w:r>
          </w:p>
        </w:tc>
        <w:tc>
          <w:tcPr>
            <w:tcW w:w="2880" w:type="dxa"/>
          </w:tcPr>
          <w:p w14:paraId="19BE6179" w14:textId="42E23386"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Period 2</w:t>
            </w:r>
          </w:p>
        </w:tc>
        <w:tc>
          <w:tcPr>
            <w:tcW w:w="3510" w:type="dxa"/>
          </w:tcPr>
          <w:p w14:paraId="37AE1B5A" w14:textId="29F26A4C"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 xml:space="preserve">Period 3 </w:t>
            </w:r>
          </w:p>
        </w:tc>
      </w:tr>
      <w:tr w:rsidR="00CC5D27" w:rsidRPr="00B113EE" w14:paraId="1D07A3A3" w14:textId="77777777" w:rsidTr="00655D11">
        <w:tc>
          <w:tcPr>
            <w:tcW w:w="805" w:type="dxa"/>
          </w:tcPr>
          <w:p w14:paraId="6CBD066F" w14:textId="7FCCB767"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w:t>
            </w:r>
          </w:p>
        </w:tc>
        <w:tc>
          <w:tcPr>
            <w:tcW w:w="3060" w:type="dxa"/>
          </w:tcPr>
          <w:p w14:paraId="3FA93204" w14:textId="2959952F"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Director</w:t>
            </w:r>
          </w:p>
        </w:tc>
        <w:tc>
          <w:tcPr>
            <w:tcW w:w="2880" w:type="dxa"/>
          </w:tcPr>
          <w:p w14:paraId="58F097E5" w14:textId="77334D75" w:rsidR="00CC5D27" w:rsidRPr="00B113EE" w:rsidRDefault="004763FE" w:rsidP="00624850">
            <w:pPr>
              <w:jc w:val="left"/>
              <w:rPr>
                <w:rFonts w:ascii="Times New Roman" w:hAnsi="Times New Roman" w:cs="Times New Roman"/>
                <w:sz w:val="22"/>
                <w:szCs w:val="22"/>
              </w:rPr>
            </w:pPr>
            <w:r>
              <w:rPr>
                <w:rFonts w:ascii="Times New Roman" w:hAnsi="Times New Roman" w:cs="Times New Roman"/>
                <w:sz w:val="22"/>
                <w:szCs w:val="22"/>
              </w:rPr>
              <w:t>Janeth</w:t>
            </w:r>
          </w:p>
        </w:tc>
        <w:tc>
          <w:tcPr>
            <w:tcW w:w="3510" w:type="dxa"/>
          </w:tcPr>
          <w:p w14:paraId="2100213B" w14:textId="4DB368AB"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Lesli</w:t>
            </w:r>
          </w:p>
        </w:tc>
      </w:tr>
      <w:tr w:rsidR="00CC5D27" w:rsidRPr="00B113EE" w14:paraId="39404973" w14:textId="77777777" w:rsidTr="00655D11">
        <w:tc>
          <w:tcPr>
            <w:tcW w:w="805" w:type="dxa"/>
          </w:tcPr>
          <w:p w14:paraId="431ED8E9" w14:textId="6BA4E02A"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2</w:t>
            </w:r>
          </w:p>
        </w:tc>
        <w:tc>
          <w:tcPr>
            <w:tcW w:w="3060" w:type="dxa"/>
          </w:tcPr>
          <w:p w14:paraId="491D5777" w14:textId="2AACD2C7"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Caretaker</w:t>
            </w:r>
          </w:p>
        </w:tc>
        <w:tc>
          <w:tcPr>
            <w:tcW w:w="2880" w:type="dxa"/>
          </w:tcPr>
          <w:p w14:paraId="05B1535D" w14:textId="7BD96DEC" w:rsidR="00CC5D27" w:rsidRPr="00B113EE" w:rsidRDefault="004763FE" w:rsidP="00624850">
            <w:pPr>
              <w:jc w:val="left"/>
              <w:rPr>
                <w:rFonts w:ascii="Times New Roman" w:hAnsi="Times New Roman" w:cs="Times New Roman"/>
                <w:sz w:val="22"/>
                <w:szCs w:val="22"/>
              </w:rPr>
            </w:pPr>
            <w:r>
              <w:rPr>
                <w:rFonts w:ascii="Times New Roman" w:hAnsi="Times New Roman" w:cs="Times New Roman"/>
                <w:sz w:val="22"/>
                <w:szCs w:val="22"/>
              </w:rPr>
              <w:t>Jacqueline</w:t>
            </w:r>
          </w:p>
        </w:tc>
        <w:tc>
          <w:tcPr>
            <w:tcW w:w="3510" w:type="dxa"/>
          </w:tcPr>
          <w:p w14:paraId="7ED7D62C" w14:textId="5F9C132D"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Juan B.</w:t>
            </w:r>
          </w:p>
        </w:tc>
      </w:tr>
      <w:tr w:rsidR="00CC5D27" w:rsidRPr="00B113EE" w14:paraId="3B05475C" w14:textId="77777777" w:rsidTr="00655D11">
        <w:tc>
          <w:tcPr>
            <w:tcW w:w="805" w:type="dxa"/>
          </w:tcPr>
          <w:p w14:paraId="32F39636" w14:textId="2F38A983"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3</w:t>
            </w:r>
          </w:p>
        </w:tc>
        <w:tc>
          <w:tcPr>
            <w:tcW w:w="3060" w:type="dxa"/>
          </w:tcPr>
          <w:p w14:paraId="724E972B" w14:textId="11743A77"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Thomas Perez</w:t>
            </w:r>
          </w:p>
        </w:tc>
        <w:tc>
          <w:tcPr>
            <w:tcW w:w="2880" w:type="dxa"/>
          </w:tcPr>
          <w:p w14:paraId="4C0A3705" w14:textId="6AAB4767" w:rsidR="00CC5D27" w:rsidRPr="00B113EE" w:rsidRDefault="004763FE" w:rsidP="00624850">
            <w:pPr>
              <w:jc w:val="left"/>
              <w:rPr>
                <w:rFonts w:ascii="Times New Roman" w:hAnsi="Times New Roman" w:cs="Times New Roman"/>
                <w:sz w:val="22"/>
                <w:szCs w:val="22"/>
              </w:rPr>
            </w:pPr>
            <w:r>
              <w:rPr>
                <w:rFonts w:ascii="Times New Roman" w:hAnsi="Times New Roman" w:cs="Times New Roman"/>
                <w:sz w:val="22"/>
                <w:szCs w:val="22"/>
              </w:rPr>
              <w:t>Sindur</w:t>
            </w:r>
          </w:p>
        </w:tc>
        <w:tc>
          <w:tcPr>
            <w:tcW w:w="3510" w:type="dxa"/>
          </w:tcPr>
          <w:p w14:paraId="3EED91F5" w14:textId="2479901A" w:rsidR="00CC5D27" w:rsidRPr="00B113EE" w:rsidRDefault="00655D11"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Einer</w:t>
            </w:r>
            <w:proofErr w:type="spellEnd"/>
          </w:p>
        </w:tc>
      </w:tr>
      <w:tr w:rsidR="00CC5D27" w:rsidRPr="00B113EE" w14:paraId="1C488BE8" w14:textId="77777777" w:rsidTr="00655D11">
        <w:tc>
          <w:tcPr>
            <w:tcW w:w="805" w:type="dxa"/>
          </w:tcPr>
          <w:p w14:paraId="4DDAD48C" w14:textId="2BCBE2FA"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4</w:t>
            </w:r>
          </w:p>
        </w:tc>
        <w:tc>
          <w:tcPr>
            <w:tcW w:w="3060" w:type="dxa"/>
          </w:tcPr>
          <w:p w14:paraId="548F68B7" w14:textId="45D66B2F"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Raymond</w:t>
            </w:r>
          </w:p>
        </w:tc>
        <w:tc>
          <w:tcPr>
            <w:tcW w:w="2880" w:type="dxa"/>
          </w:tcPr>
          <w:p w14:paraId="1CB11B96" w14:textId="181F60D7" w:rsidR="00CC5D27" w:rsidRPr="00B113EE" w:rsidRDefault="006E595B"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Nathalia</w:t>
            </w:r>
            <w:proofErr w:type="spellEnd"/>
          </w:p>
        </w:tc>
        <w:tc>
          <w:tcPr>
            <w:tcW w:w="3510" w:type="dxa"/>
          </w:tcPr>
          <w:p w14:paraId="517BFA92" w14:textId="28722163"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 xml:space="preserve">Jesus </w:t>
            </w:r>
          </w:p>
        </w:tc>
      </w:tr>
      <w:tr w:rsidR="00CC5D27" w:rsidRPr="00B113EE" w14:paraId="36B2E998" w14:textId="77777777" w:rsidTr="00655D11">
        <w:tc>
          <w:tcPr>
            <w:tcW w:w="805" w:type="dxa"/>
          </w:tcPr>
          <w:p w14:paraId="57E1F554" w14:textId="47CF693C"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5</w:t>
            </w:r>
          </w:p>
        </w:tc>
        <w:tc>
          <w:tcPr>
            <w:tcW w:w="3060" w:type="dxa"/>
          </w:tcPr>
          <w:p w14:paraId="262C0718" w14:textId="5F18DCF8"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Masson</w:t>
            </w:r>
          </w:p>
        </w:tc>
        <w:tc>
          <w:tcPr>
            <w:tcW w:w="2880" w:type="dxa"/>
          </w:tcPr>
          <w:p w14:paraId="0218E5F6" w14:textId="7D191F1A" w:rsidR="00CC5D27" w:rsidRPr="00B113EE" w:rsidRDefault="00243650" w:rsidP="00624850">
            <w:pPr>
              <w:jc w:val="left"/>
              <w:rPr>
                <w:rFonts w:ascii="Times New Roman" w:hAnsi="Times New Roman" w:cs="Times New Roman"/>
                <w:sz w:val="22"/>
                <w:szCs w:val="22"/>
              </w:rPr>
            </w:pPr>
            <w:r>
              <w:rPr>
                <w:rFonts w:ascii="Times New Roman" w:hAnsi="Times New Roman" w:cs="Times New Roman"/>
                <w:sz w:val="22"/>
                <w:szCs w:val="22"/>
              </w:rPr>
              <w:t>Celina</w:t>
            </w:r>
          </w:p>
        </w:tc>
        <w:tc>
          <w:tcPr>
            <w:tcW w:w="3510" w:type="dxa"/>
          </w:tcPr>
          <w:p w14:paraId="103AB15D" w14:textId="096F7342"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Noah</w:t>
            </w:r>
          </w:p>
        </w:tc>
      </w:tr>
      <w:tr w:rsidR="00CC5D27" w:rsidRPr="00B113EE" w14:paraId="5F8EB8CE" w14:textId="77777777" w:rsidTr="00655D11">
        <w:tc>
          <w:tcPr>
            <w:tcW w:w="805" w:type="dxa"/>
          </w:tcPr>
          <w:p w14:paraId="567C2AA7" w14:textId="7B050985"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6</w:t>
            </w:r>
          </w:p>
        </w:tc>
        <w:tc>
          <w:tcPr>
            <w:tcW w:w="3060" w:type="dxa"/>
          </w:tcPr>
          <w:p w14:paraId="08B84E87" w14:textId="128D6C30"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Celeste</w:t>
            </w:r>
          </w:p>
        </w:tc>
        <w:tc>
          <w:tcPr>
            <w:tcW w:w="2880" w:type="dxa"/>
          </w:tcPr>
          <w:p w14:paraId="21A95082" w14:textId="650C1DDB" w:rsidR="00CC5D27" w:rsidRPr="00B113EE" w:rsidRDefault="006E595B" w:rsidP="00624850">
            <w:pPr>
              <w:jc w:val="left"/>
              <w:rPr>
                <w:rFonts w:ascii="Times New Roman" w:hAnsi="Times New Roman" w:cs="Times New Roman"/>
                <w:sz w:val="22"/>
                <w:szCs w:val="22"/>
              </w:rPr>
            </w:pPr>
            <w:r>
              <w:rPr>
                <w:rFonts w:ascii="Times New Roman" w:hAnsi="Times New Roman" w:cs="Times New Roman"/>
                <w:sz w:val="22"/>
                <w:szCs w:val="22"/>
              </w:rPr>
              <w:t>Kevin</w:t>
            </w:r>
          </w:p>
        </w:tc>
        <w:tc>
          <w:tcPr>
            <w:tcW w:w="3510" w:type="dxa"/>
          </w:tcPr>
          <w:p w14:paraId="77825F4B" w14:textId="20D8B62F"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Heidi</w:t>
            </w:r>
          </w:p>
        </w:tc>
      </w:tr>
      <w:tr w:rsidR="00CC5D27" w:rsidRPr="00B113EE" w14:paraId="02643DA8" w14:textId="77777777" w:rsidTr="00655D11">
        <w:tc>
          <w:tcPr>
            <w:tcW w:w="805" w:type="dxa"/>
          </w:tcPr>
          <w:p w14:paraId="01EEEC64" w14:textId="0B4B34A5"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7</w:t>
            </w:r>
          </w:p>
        </w:tc>
        <w:tc>
          <w:tcPr>
            <w:tcW w:w="3060" w:type="dxa"/>
          </w:tcPr>
          <w:p w14:paraId="01549AB8" w14:textId="747D31DD"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Meursault</w:t>
            </w:r>
          </w:p>
        </w:tc>
        <w:tc>
          <w:tcPr>
            <w:tcW w:w="2880" w:type="dxa"/>
          </w:tcPr>
          <w:p w14:paraId="25C03D31" w14:textId="0B258488" w:rsidR="00CC5D27" w:rsidRPr="00B113EE" w:rsidRDefault="006E595B" w:rsidP="00624850">
            <w:pPr>
              <w:jc w:val="left"/>
              <w:rPr>
                <w:rFonts w:ascii="Times New Roman" w:hAnsi="Times New Roman" w:cs="Times New Roman"/>
                <w:sz w:val="22"/>
                <w:szCs w:val="22"/>
              </w:rPr>
            </w:pPr>
            <w:r>
              <w:rPr>
                <w:rFonts w:ascii="Times New Roman" w:hAnsi="Times New Roman" w:cs="Times New Roman"/>
                <w:sz w:val="22"/>
                <w:szCs w:val="22"/>
              </w:rPr>
              <w:t>Marisol</w:t>
            </w:r>
          </w:p>
        </w:tc>
        <w:tc>
          <w:tcPr>
            <w:tcW w:w="3510" w:type="dxa"/>
          </w:tcPr>
          <w:p w14:paraId="5AF84B0E" w14:textId="7D3FBD44"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Juan G.</w:t>
            </w:r>
          </w:p>
        </w:tc>
      </w:tr>
      <w:tr w:rsidR="00CC5D27" w:rsidRPr="00B113EE" w14:paraId="5D3B3FEB" w14:textId="77777777" w:rsidTr="00655D11">
        <w:tc>
          <w:tcPr>
            <w:tcW w:w="805" w:type="dxa"/>
          </w:tcPr>
          <w:p w14:paraId="0CD99195" w14:textId="5F2F6532"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8</w:t>
            </w:r>
          </w:p>
        </w:tc>
        <w:tc>
          <w:tcPr>
            <w:tcW w:w="3060" w:type="dxa"/>
          </w:tcPr>
          <w:p w14:paraId="68A8F46C" w14:textId="45EF6A9B"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(W) Marie</w:t>
            </w:r>
          </w:p>
        </w:tc>
        <w:tc>
          <w:tcPr>
            <w:tcW w:w="2880" w:type="dxa"/>
          </w:tcPr>
          <w:p w14:paraId="34B5B278" w14:textId="5354A440" w:rsidR="00CC5D27" w:rsidRPr="00B113EE" w:rsidRDefault="006E595B" w:rsidP="00624850">
            <w:pPr>
              <w:jc w:val="left"/>
              <w:rPr>
                <w:rFonts w:ascii="Times New Roman" w:hAnsi="Times New Roman" w:cs="Times New Roman"/>
                <w:sz w:val="22"/>
                <w:szCs w:val="22"/>
              </w:rPr>
            </w:pPr>
            <w:r>
              <w:rPr>
                <w:rFonts w:ascii="Times New Roman" w:hAnsi="Times New Roman" w:cs="Times New Roman"/>
                <w:sz w:val="22"/>
                <w:szCs w:val="22"/>
              </w:rPr>
              <w:t>Gabriela</w:t>
            </w:r>
          </w:p>
        </w:tc>
        <w:tc>
          <w:tcPr>
            <w:tcW w:w="3510" w:type="dxa"/>
          </w:tcPr>
          <w:p w14:paraId="398C7A43" w14:textId="32050A2D" w:rsidR="00CC5D27" w:rsidRPr="00B113EE" w:rsidRDefault="00243650" w:rsidP="00624850">
            <w:pPr>
              <w:jc w:val="left"/>
              <w:rPr>
                <w:rFonts w:ascii="Times New Roman" w:hAnsi="Times New Roman" w:cs="Times New Roman"/>
                <w:sz w:val="22"/>
                <w:szCs w:val="22"/>
              </w:rPr>
            </w:pPr>
            <w:r>
              <w:rPr>
                <w:rFonts w:ascii="Times New Roman" w:hAnsi="Times New Roman" w:cs="Times New Roman"/>
                <w:sz w:val="22"/>
                <w:szCs w:val="22"/>
              </w:rPr>
              <w:t>Sarahi</w:t>
            </w:r>
            <w:r w:rsidR="00655D11">
              <w:rPr>
                <w:rFonts w:ascii="Times New Roman" w:hAnsi="Times New Roman" w:cs="Times New Roman"/>
                <w:sz w:val="22"/>
                <w:szCs w:val="22"/>
              </w:rPr>
              <w:t>.</w:t>
            </w:r>
          </w:p>
        </w:tc>
      </w:tr>
      <w:tr w:rsidR="00CC5D27" w:rsidRPr="00B113EE" w14:paraId="5879A142" w14:textId="77777777" w:rsidTr="00655D11">
        <w:tc>
          <w:tcPr>
            <w:tcW w:w="805" w:type="dxa"/>
          </w:tcPr>
          <w:p w14:paraId="118ABBAE" w14:textId="384A2567"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9</w:t>
            </w:r>
          </w:p>
        </w:tc>
        <w:tc>
          <w:tcPr>
            <w:tcW w:w="3060" w:type="dxa"/>
          </w:tcPr>
          <w:p w14:paraId="1AE56A39" w14:textId="11B2C05F"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 xml:space="preserve">(W) </w:t>
            </w:r>
            <w:proofErr w:type="spellStart"/>
            <w:r w:rsidRPr="00B113EE">
              <w:rPr>
                <w:rFonts w:ascii="Times New Roman" w:hAnsi="Times New Roman" w:cs="Times New Roman"/>
                <w:sz w:val="22"/>
                <w:szCs w:val="22"/>
              </w:rPr>
              <w:t>Salamano</w:t>
            </w:r>
            <w:proofErr w:type="spellEnd"/>
          </w:p>
        </w:tc>
        <w:tc>
          <w:tcPr>
            <w:tcW w:w="2880" w:type="dxa"/>
          </w:tcPr>
          <w:p w14:paraId="6E28DF6D" w14:textId="371EDD95" w:rsidR="00CC5D27" w:rsidRPr="00B113EE" w:rsidRDefault="006E595B"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Yaritzy</w:t>
            </w:r>
            <w:proofErr w:type="spellEnd"/>
          </w:p>
        </w:tc>
        <w:tc>
          <w:tcPr>
            <w:tcW w:w="3510" w:type="dxa"/>
          </w:tcPr>
          <w:p w14:paraId="311046D2" w14:textId="3397C8CC" w:rsidR="00CC5D27" w:rsidRPr="00B113EE" w:rsidRDefault="00897546" w:rsidP="00624850">
            <w:pPr>
              <w:jc w:val="left"/>
              <w:rPr>
                <w:rFonts w:ascii="Times New Roman" w:hAnsi="Times New Roman" w:cs="Times New Roman"/>
                <w:sz w:val="22"/>
                <w:szCs w:val="22"/>
              </w:rPr>
            </w:pPr>
            <w:r>
              <w:rPr>
                <w:rFonts w:ascii="Times New Roman" w:hAnsi="Times New Roman" w:cs="Times New Roman"/>
                <w:sz w:val="22"/>
                <w:szCs w:val="22"/>
              </w:rPr>
              <w:t>Brian</w:t>
            </w:r>
          </w:p>
        </w:tc>
      </w:tr>
      <w:tr w:rsidR="00CC5D27" w:rsidRPr="00B113EE" w14:paraId="37D06BAA" w14:textId="77777777" w:rsidTr="00655D11">
        <w:tc>
          <w:tcPr>
            <w:tcW w:w="805" w:type="dxa"/>
          </w:tcPr>
          <w:p w14:paraId="71520A76" w14:textId="6723E85D" w:rsidR="00CC5D27" w:rsidRPr="00B113EE" w:rsidRDefault="00CC5D27" w:rsidP="00624850">
            <w:pPr>
              <w:jc w:val="left"/>
              <w:rPr>
                <w:rFonts w:ascii="Times New Roman" w:hAnsi="Times New Roman" w:cs="Times New Roman"/>
                <w:sz w:val="22"/>
                <w:szCs w:val="22"/>
              </w:rPr>
            </w:pPr>
          </w:p>
        </w:tc>
        <w:tc>
          <w:tcPr>
            <w:tcW w:w="3060" w:type="dxa"/>
          </w:tcPr>
          <w:p w14:paraId="0B9A2E04" w14:textId="124EBA69" w:rsidR="00CC5D27" w:rsidRPr="00B113EE" w:rsidRDefault="00CC5D27" w:rsidP="00624850">
            <w:pPr>
              <w:jc w:val="left"/>
              <w:rPr>
                <w:rFonts w:ascii="Times New Roman" w:hAnsi="Times New Roman" w:cs="Times New Roman"/>
                <w:sz w:val="22"/>
                <w:szCs w:val="22"/>
              </w:rPr>
            </w:pPr>
          </w:p>
        </w:tc>
        <w:tc>
          <w:tcPr>
            <w:tcW w:w="2880" w:type="dxa"/>
          </w:tcPr>
          <w:p w14:paraId="34E4045A" w14:textId="77777777" w:rsidR="00CC5D27" w:rsidRPr="00B113EE" w:rsidRDefault="00CC5D27" w:rsidP="00624850">
            <w:pPr>
              <w:jc w:val="left"/>
              <w:rPr>
                <w:rFonts w:ascii="Times New Roman" w:hAnsi="Times New Roman" w:cs="Times New Roman"/>
                <w:sz w:val="22"/>
                <w:szCs w:val="22"/>
              </w:rPr>
            </w:pPr>
          </w:p>
        </w:tc>
        <w:tc>
          <w:tcPr>
            <w:tcW w:w="3510" w:type="dxa"/>
          </w:tcPr>
          <w:p w14:paraId="2A87D3AD" w14:textId="77777777" w:rsidR="00CC5D27" w:rsidRPr="00B113EE" w:rsidRDefault="00CC5D27" w:rsidP="00624850">
            <w:pPr>
              <w:jc w:val="left"/>
              <w:rPr>
                <w:rFonts w:ascii="Times New Roman" w:hAnsi="Times New Roman" w:cs="Times New Roman"/>
                <w:sz w:val="22"/>
                <w:szCs w:val="22"/>
              </w:rPr>
            </w:pPr>
          </w:p>
        </w:tc>
      </w:tr>
      <w:tr w:rsidR="00CC5D27" w:rsidRPr="00B113EE" w14:paraId="4328B1DA" w14:textId="77777777" w:rsidTr="00655D11">
        <w:tc>
          <w:tcPr>
            <w:tcW w:w="805" w:type="dxa"/>
          </w:tcPr>
          <w:p w14:paraId="7F8004CF" w14:textId="039C33E3"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10</w:t>
            </w:r>
          </w:p>
        </w:tc>
        <w:tc>
          <w:tcPr>
            <w:tcW w:w="3060" w:type="dxa"/>
          </w:tcPr>
          <w:p w14:paraId="7DB7A6C7" w14:textId="7368332C"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(L) Head Prosecutor</w:t>
            </w:r>
          </w:p>
        </w:tc>
        <w:tc>
          <w:tcPr>
            <w:tcW w:w="2880" w:type="dxa"/>
          </w:tcPr>
          <w:p w14:paraId="09861D94" w14:textId="64DD53FE" w:rsidR="00CC5D27" w:rsidRPr="00B113EE" w:rsidRDefault="00243650" w:rsidP="00624850">
            <w:pPr>
              <w:jc w:val="left"/>
              <w:rPr>
                <w:rFonts w:ascii="Times New Roman" w:hAnsi="Times New Roman" w:cs="Times New Roman"/>
                <w:sz w:val="22"/>
                <w:szCs w:val="22"/>
              </w:rPr>
            </w:pPr>
            <w:r>
              <w:rPr>
                <w:rFonts w:ascii="Times New Roman" w:hAnsi="Times New Roman" w:cs="Times New Roman"/>
                <w:sz w:val="22"/>
                <w:szCs w:val="22"/>
              </w:rPr>
              <w:t>Katherine</w:t>
            </w:r>
          </w:p>
        </w:tc>
        <w:tc>
          <w:tcPr>
            <w:tcW w:w="3510" w:type="dxa"/>
          </w:tcPr>
          <w:p w14:paraId="79295ED9" w14:textId="328EB1A4" w:rsidR="00CC5D27" w:rsidRPr="00B113EE" w:rsidRDefault="00897546" w:rsidP="00624850">
            <w:pPr>
              <w:jc w:val="left"/>
              <w:rPr>
                <w:rFonts w:ascii="Times New Roman" w:hAnsi="Times New Roman" w:cs="Times New Roman"/>
                <w:sz w:val="22"/>
                <w:szCs w:val="22"/>
              </w:rPr>
            </w:pPr>
            <w:r>
              <w:rPr>
                <w:rFonts w:ascii="Times New Roman" w:hAnsi="Times New Roman" w:cs="Times New Roman"/>
                <w:sz w:val="22"/>
                <w:szCs w:val="22"/>
              </w:rPr>
              <w:t>Alondra</w:t>
            </w:r>
          </w:p>
        </w:tc>
      </w:tr>
      <w:tr w:rsidR="00CC5D27" w:rsidRPr="00B113EE" w14:paraId="034CD455" w14:textId="77777777" w:rsidTr="00655D11">
        <w:tc>
          <w:tcPr>
            <w:tcW w:w="805" w:type="dxa"/>
          </w:tcPr>
          <w:p w14:paraId="1C74BFFF" w14:textId="1E147B6F"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11</w:t>
            </w:r>
          </w:p>
        </w:tc>
        <w:tc>
          <w:tcPr>
            <w:tcW w:w="3060" w:type="dxa"/>
          </w:tcPr>
          <w:p w14:paraId="70BDBF07" w14:textId="6D4573B4"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(L) Junior Prosecutor</w:t>
            </w:r>
          </w:p>
        </w:tc>
        <w:tc>
          <w:tcPr>
            <w:tcW w:w="2880" w:type="dxa"/>
          </w:tcPr>
          <w:p w14:paraId="3A565F90" w14:textId="65767176" w:rsidR="00CC5D27" w:rsidRPr="00B113EE" w:rsidRDefault="004763FE" w:rsidP="00624850">
            <w:pPr>
              <w:jc w:val="left"/>
              <w:rPr>
                <w:rFonts w:ascii="Times New Roman" w:hAnsi="Times New Roman" w:cs="Times New Roman"/>
                <w:sz w:val="22"/>
                <w:szCs w:val="22"/>
              </w:rPr>
            </w:pPr>
            <w:r>
              <w:rPr>
                <w:rFonts w:ascii="Times New Roman" w:hAnsi="Times New Roman" w:cs="Times New Roman"/>
                <w:sz w:val="22"/>
                <w:szCs w:val="22"/>
              </w:rPr>
              <w:t xml:space="preserve">Asa </w:t>
            </w:r>
          </w:p>
        </w:tc>
        <w:tc>
          <w:tcPr>
            <w:tcW w:w="3510" w:type="dxa"/>
          </w:tcPr>
          <w:p w14:paraId="1E9CE012" w14:textId="74B6E54A"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Angel</w:t>
            </w:r>
          </w:p>
        </w:tc>
      </w:tr>
      <w:tr w:rsidR="00964AB3" w:rsidRPr="00B113EE" w14:paraId="7277BB0A" w14:textId="77777777" w:rsidTr="00655D11">
        <w:tc>
          <w:tcPr>
            <w:tcW w:w="805" w:type="dxa"/>
          </w:tcPr>
          <w:p w14:paraId="063DEF47" w14:textId="5C51080B" w:rsidR="00964AB3" w:rsidRPr="00B113EE" w:rsidRDefault="00964AB3" w:rsidP="00624850">
            <w:pPr>
              <w:jc w:val="left"/>
              <w:rPr>
                <w:rFonts w:ascii="Times New Roman" w:hAnsi="Times New Roman" w:cs="Times New Roman"/>
                <w:sz w:val="22"/>
                <w:szCs w:val="22"/>
              </w:rPr>
            </w:pPr>
            <w:r>
              <w:rPr>
                <w:rFonts w:ascii="Times New Roman" w:hAnsi="Times New Roman" w:cs="Times New Roman"/>
                <w:sz w:val="22"/>
                <w:szCs w:val="22"/>
              </w:rPr>
              <w:t>12</w:t>
            </w:r>
          </w:p>
        </w:tc>
        <w:tc>
          <w:tcPr>
            <w:tcW w:w="3060" w:type="dxa"/>
          </w:tcPr>
          <w:p w14:paraId="1111379C" w14:textId="4A2AF261" w:rsidR="00964AB3" w:rsidRPr="00B113EE" w:rsidRDefault="00964AB3" w:rsidP="00624850">
            <w:pPr>
              <w:jc w:val="left"/>
              <w:rPr>
                <w:rFonts w:ascii="Times New Roman" w:hAnsi="Times New Roman" w:cs="Times New Roman"/>
                <w:sz w:val="22"/>
                <w:szCs w:val="22"/>
              </w:rPr>
            </w:pPr>
            <w:r>
              <w:rPr>
                <w:rFonts w:ascii="Times New Roman" w:hAnsi="Times New Roman" w:cs="Times New Roman"/>
                <w:sz w:val="22"/>
                <w:szCs w:val="22"/>
              </w:rPr>
              <w:t>(L) Prosecution Clerk</w:t>
            </w:r>
          </w:p>
        </w:tc>
        <w:tc>
          <w:tcPr>
            <w:tcW w:w="2880" w:type="dxa"/>
          </w:tcPr>
          <w:p w14:paraId="5C8F13B8" w14:textId="74BDA893" w:rsidR="00964AB3" w:rsidRPr="00B113EE" w:rsidRDefault="00243650" w:rsidP="00624850">
            <w:pPr>
              <w:jc w:val="left"/>
              <w:rPr>
                <w:rFonts w:ascii="Times New Roman" w:hAnsi="Times New Roman" w:cs="Times New Roman"/>
                <w:sz w:val="22"/>
                <w:szCs w:val="22"/>
              </w:rPr>
            </w:pPr>
            <w:r>
              <w:rPr>
                <w:rFonts w:ascii="Times New Roman" w:hAnsi="Times New Roman" w:cs="Times New Roman"/>
                <w:sz w:val="22"/>
                <w:szCs w:val="22"/>
              </w:rPr>
              <w:t>---</w:t>
            </w:r>
          </w:p>
        </w:tc>
        <w:tc>
          <w:tcPr>
            <w:tcW w:w="3510" w:type="dxa"/>
          </w:tcPr>
          <w:p w14:paraId="77F44E96" w14:textId="3FC98D34" w:rsidR="00964AB3" w:rsidRPr="00B113EE" w:rsidRDefault="00655D11"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Zyhomara</w:t>
            </w:r>
            <w:proofErr w:type="spellEnd"/>
          </w:p>
        </w:tc>
      </w:tr>
      <w:tr w:rsidR="00CC5D27" w:rsidRPr="00B113EE" w14:paraId="69EBF253" w14:textId="77777777" w:rsidTr="00655D11">
        <w:tc>
          <w:tcPr>
            <w:tcW w:w="805" w:type="dxa"/>
          </w:tcPr>
          <w:p w14:paraId="16E78CF7" w14:textId="178BB552"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w:t>
            </w:r>
            <w:r w:rsidR="00964AB3">
              <w:rPr>
                <w:rFonts w:ascii="Times New Roman" w:hAnsi="Times New Roman" w:cs="Times New Roman"/>
                <w:sz w:val="22"/>
                <w:szCs w:val="22"/>
              </w:rPr>
              <w:t>3</w:t>
            </w:r>
          </w:p>
        </w:tc>
        <w:tc>
          <w:tcPr>
            <w:tcW w:w="3060" w:type="dxa"/>
          </w:tcPr>
          <w:p w14:paraId="4DA0BBBD" w14:textId="45F65A00"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(L) Head Defense Attorney</w:t>
            </w:r>
          </w:p>
        </w:tc>
        <w:tc>
          <w:tcPr>
            <w:tcW w:w="2880" w:type="dxa"/>
          </w:tcPr>
          <w:p w14:paraId="2A4F1E46" w14:textId="04391118" w:rsidR="00CC5D27" w:rsidRPr="00B113EE" w:rsidRDefault="00243650"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Enoc</w:t>
            </w:r>
            <w:proofErr w:type="spellEnd"/>
          </w:p>
        </w:tc>
        <w:tc>
          <w:tcPr>
            <w:tcW w:w="3510" w:type="dxa"/>
          </w:tcPr>
          <w:p w14:paraId="38492A63" w14:textId="5F27DEA3"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Brisa</w:t>
            </w:r>
          </w:p>
        </w:tc>
      </w:tr>
      <w:tr w:rsidR="00CC5D27" w:rsidRPr="00B113EE" w14:paraId="4C574FC4" w14:textId="77777777" w:rsidTr="00655D11">
        <w:tc>
          <w:tcPr>
            <w:tcW w:w="805" w:type="dxa"/>
          </w:tcPr>
          <w:p w14:paraId="4268480B" w14:textId="55C0203A"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w:t>
            </w:r>
            <w:r w:rsidR="00964AB3">
              <w:rPr>
                <w:rFonts w:ascii="Times New Roman" w:hAnsi="Times New Roman" w:cs="Times New Roman"/>
                <w:sz w:val="22"/>
                <w:szCs w:val="22"/>
              </w:rPr>
              <w:t>4</w:t>
            </w:r>
          </w:p>
        </w:tc>
        <w:tc>
          <w:tcPr>
            <w:tcW w:w="3060" w:type="dxa"/>
          </w:tcPr>
          <w:p w14:paraId="27647D76" w14:textId="4C17A6D6"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(L) Junior Defense Attorney</w:t>
            </w:r>
          </w:p>
        </w:tc>
        <w:tc>
          <w:tcPr>
            <w:tcW w:w="2880" w:type="dxa"/>
          </w:tcPr>
          <w:p w14:paraId="552DED0F" w14:textId="13F2C865" w:rsidR="00CC5D27" w:rsidRPr="00B113EE" w:rsidRDefault="004763FE" w:rsidP="00624850">
            <w:pPr>
              <w:jc w:val="left"/>
              <w:rPr>
                <w:rFonts w:ascii="Times New Roman" w:hAnsi="Times New Roman" w:cs="Times New Roman"/>
                <w:sz w:val="22"/>
                <w:szCs w:val="22"/>
              </w:rPr>
            </w:pPr>
            <w:r>
              <w:rPr>
                <w:rFonts w:ascii="Times New Roman" w:hAnsi="Times New Roman" w:cs="Times New Roman"/>
                <w:sz w:val="22"/>
                <w:szCs w:val="22"/>
              </w:rPr>
              <w:t>Lenin</w:t>
            </w:r>
          </w:p>
        </w:tc>
        <w:tc>
          <w:tcPr>
            <w:tcW w:w="3510" w:type="dxa"/>
          </w:tcPr>
          <w:p w14:paraId="5DEC4671" w14:textId="00653512"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Maria</w:t>
            </w:r>
          </w:p>
        </w:tc>
      </w:tr>
      <w:tr w:rsidR="00CC5D27" w:rsidRPr="00B113EE" w14:paraId="48B3F3C7" w14:textId="77777777" w:rsidTr="00655D11">
        <w:tc>
          <w:tcPr>
            <w:tcW w:w="805" w:type="dxa"/>
          </w:tcPr>
          <w:p w14:paraId="6E6D98C2" w14:textId="313CCFB4" w:rsidR="00CC5D27" w:rsidRPr="00B113EE" w:rsidRDefault="00964AB3" w:rsidP="00624850">
            <w:pPr>
              <w:jc w:val="left"/>
              <w:rPr>
                <w:rFonts w:ascii="Times New Roman" w:hAnsi="Times New Roman" w:cs="Times New Roman"/>
                <w:sz w:val="22"/>
                <w:szCs w:val="22"/>
              </w:rPr>
            </w:pPr>
            <w:r>
              <w:rPr>
                <w:rFonts w:ascii="Times New Roman" w:hAnsi="Times New Roman" w:cs="Times New Roman"/>
                <w:sz w:val="22"/>
                <w:szCs w:val="22"/>
              </w:rPr>
              <w:t>15</w:t>
            </w:r>
          </w:p>
        </w:tc>
        <w:tc>
          <w:tcPr>
            <w:tcW w:w="3060" w:type="dxa"/>
          </w:tcPr>
          <w:p w14:paraId="4A168EF8" w14:textId="383D7E07" w:rsidR="00CC5D27" w:rsidRPr="00B113EE" w:rsidRDefault="00964AB3" w:rsidP="00624850">
            <w:pPr>
              <w:jc w:val="left"/>
              <w:rPr>
                <w:rFonts w:ascii="Times New Roman" w:hAnsi="Times New Roman" w:cs="Times New Roman"/>
                <w:sz w:val="22"/>
                <w:szCs w:val="22"/>
              </w:rPr>
            </w:pPr>
            <w:r>
              <w:rPr>
                <w:rFonts w:ascii="Times New Roman" w:hAnsi="Times New Roman" w:cs="Times New Roman"/>
                <w:sz w:val="22"/>
                <w:szCs w:val="22"/>
              </w:rPr>
              <w:t>(</w:t>
            </w:r>
            <w:r w:rsidR="004763FE">
              <w:rPr>
                <w:rFonts w:ascii="Times New Roman" w:hAnsi="Times New Roman" w:cs="Times New Roman"/>
                <w:sz w:val="22"/>
                <w:szCs w:val="22"/>
              </w:rPr>
              <w:t>L</w:t>
            </w:r>
            <w:r>
              <w:rPr>
                <w:rFonts w:ascii="Times New Roman" w:hAnsi="Times New Roman" w:cs="Times New Roman"/>
                <w:sz w:val="22"/>
                <w:szCs w:val="22"/>
              </w:rPr>
              <w:t>) Defense Clerk</w:t>
            </w:r>
          </w:p>
        </w:tc>
        <w:tc>
          <w:tcPr>
            <w:tcW w:w="2880" w:type="dxa"/>
          </w:tcPr>
          <w:p w14:paraId="5E779FED" w14:textId="2ED5CAB2" w:rsidR="00CC5D27" w:rsidRPr="00B113EE" w:rsidRDefault="00243650" w:rsidP="00624850">
            <w:pPr>
              <w:jc w:val="left"/>
              <w:rPr>
                <w:rFonts w:ascii="Times New Roman" w:hAnsi="Times New Roman" w:cs="Times New Roman"/>
                <w:sz w:val="22"/>
                <w:szCs w:val="22"/>
              </w:rPr>
            </w:pPr>
            <w:r>
              <w:rPr>
                <w:rFonts w:ascii="Times New Roman" w:hAnsi="Times New Roman" w:cs="Times New Roman"/>
                <w:sz w:val="22"/>
                <w:szCs w:val="22"/>
              </w:rPr>
              <w:t>Silvia</w:t>
            </w:r>
          </w:p>
        </w:tc>
        <w:tc>
          <w:tcPr>
            <w:tcW w:w="3510" w:type="dxa"/>
          </w:tcPr>
          <w:p w14:paraId="2E3F2D27" w14:textId="6E977303"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Denisse</w:t>
            </w:r>
          </w:p>
        </w:tc>
      </w:tr>
      <w:tr w:rsidR="00964AB3" w:rsidRPr="00B113EE" w14:paraId="1E302E19" w14:textId="77777777" w:rsidTr="00655D11">
        <w:tc>
          <w:tcPr>
            <w:tcW w:w="805" w:type="dxa"/>
          </w:tcPr>
          <w:p w14:paraId="210B4ADE" w14:textId="77777777" w:rsidR="00964AB3" w:rsidRPr="00B113EE" w:rsidRDefault="00964AB3" w:rsidP="00624850">
            <w:pPr>
              <w:jc w:val="left"/>
              <w:rPr>
                <w:rFonts w:ascii="Times New Roman" w:hAnsi="Times New Roman" w:cs="Times New Roman"/>
                <w:sz w:val="22"/>
                <w:szCs w:val="22"/>
              </w:rPr>
            </w:pPr>
          </w:p>
        </w:tc>
        <w:tc>
          <w:tcPr>
            <w:tcW w:w="3060" w:type="dxa"/>
          </w:tcPr>
          <w:p w14:paraId="4943F1BA" w14:textId="77777777" w:rsidR="00964AB3" w:rsidRPr="00B113EE" w:rsidRDefault="00964AB3" w:rsidP="00624850">
            <w:pPr>
              <w:jc w:val="left"/>
              <w:rPr>
                <w:rFonts w:ascii="Times New Roman" w:hAnsi="Times New Roman" w:cs="Times New Roman"/>
                <w:sz w:val="22"/>
                <w:szCs w:val="22"/>
              </w:rPr>
            </w:pPr>
          </w:p>
        </w:tc>
        <w:tc>
          <w:tcPr>
            <w:tcW w:w="2880" w:type="dxa"/>
          </w:tcPr>
          <w:p w14:paraId="4E9D468F" w14:textId="77777777" w:rsidR="00964AB3" w:rsidRPr="00B113EE" w:rsidRDefault="00964AB3" w:rsidP="00624850">
            <w:pPr>
              <w:jc w:val="left"/>
              <w:rPr>
                <w:rFonts w:ascii="Times New Roman" w:hAnsi="Times New Roman" w:cs="Times New Roman"/>
                <w:sz w:val="22"/>
                <w:szCs w:val="22"/>
              </w:rPr>
            </w:pPr>
          </w:p>
        </w:tc>
        <w:tc>
          <w:tcPr>
            <w:tcW w:w="3510" w:type="dxa"/>
          </w:tcPr>
          <w:p w14:paraId="02A8BB90" w14:textId="77777777" w:rsidR="00964AB3" w:rsidRPr="00B113EE" w:rsidRDefault="00964AB3" w:rsidP="00624850">
            <w:pPr>
              <w:jc w:val="left"/>
              <w:rPr>
                <w:rFonts w:ascii="Times New Roman" w:hAnsi="Times New Roman" w:cs="Times New Roman"/>
                <w:sz w:val="22"/>
                <w:szCs w:val="22"/>
              </w:rPr>
            </w:pPr>
          </w:p>
        </w:tc>
      </w:tr>
      <w:tr w:rsidR="00CC5D27" w:rsidRPr="00B113EE" w14:paraId="4E1F4C68" w14:textId="77777777" w:rsidTr="00655D11">
        <w:tc>
          <w:tcPr>
            <w:tcW w:w="805" w:type="dxa"/>
          </w:tcPr>
          <w:p w14:paraId="3AF8A2A2" w14:textId="77105CD6"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w:t>
            </w:r>
            <w:r w:rsidR="00964AB3">
              <w:rPr>
                <w:rFonts w:ascii="Times New Roman" w:hAnsi="Times New Roman" w:cs="Times New Roman"/>
                <w:sz w:val="22"/>
                <w:szCs w:val="22"/>
              </w:rPr>
              <w:t>6</w:t>
            </w:r>
          </w:p>
        </w:tc>
        <w:tc>
          <w:tcPr>
            <w:tcW w:w="3060" w:type="dxa"/>
          </w:tcPr>
          <w:p w14:paraId="763A4CF0" w14:textId="7D8A3AA4"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(P) Editor</w:t>
            </w:r>
          </w:p>
        </w:tc>
        <w:tc>
          <w:tcPr>
            <w:tcW w:w="2880" w:type="dxa"/>
          </w:tcPr>
          <w:p w14:paraId="35A698DC" w14:textId="78E22AC9" w:rsidR="00CC5D27" w:rsidRPr="00B113EE" w:rsidRDefault="00243650" w:rsidP="00624850">
            <w:pPr>
              <w:jc w:val="left"/>
              <w:rPr>
                <w:rFonts w:ascii="Times New Roman" w:hAnsi="Times New Roman" w:cs="Times New Roman"/>
                <w:sz w:val="22"/>
                <w:szCs w:val="22"/>
              </w:rPr>
            </w:pPr>
            <w:r>
              <w:rPr>
                <w:rFonts w:ascii="Times New Roman" w:hAnsi="Times New Roman" w:cs="Times New Roman"/>
                <w:sz w:val="22"/>
                <w:szCs w:val="22"/>
              </w:rPr>
              <w:t>Milagros</w:t>
            </w:r>
          </w:p>
        </w:tc>
        <w:tc>
          <w:tcPr>
            <w:tcW w:w="3510" w:type="dxa"/>
          </w:tcPr>
          <w:p w14:paraId="53430B8F" w14:textId="56376C21"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A</w:t>
            </w:r>
            <w:r w:rsidR="00897546">
              <w:rPr>
                <w:rFonts w:ascii="Times New Roman" w:hAnsi="Times New Roman" w:cs="Times New Roman"/>
                <w:sz w:val="22"/>
                <w:szCs w:val="22"/>
              </w:rPr>
              <w:t>ndres G.</w:t>
            </w:r>
          </w:p>
        </w:tc>
      </w:tr>
      <w:tr w:rsidR="00CC5D27" w:rsidRPr="00B113EE" w14:paraId="47CD0A47" w14:textId="77777777" w:rsidTr="00655D11">
        <w:tc>
          <w:tcPr>
            <w:tcW w:w="805" w:type="dxa"/>
          </w:tcPr>
          <w:p w14:paraId="3620DF5E" w14:textId="60530DCB"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w:t>
            </w:r>
            <w:r w:rsidR="00964AB3">
              <w:rPr>
                <w:rFonts w:ascii="Times New Roman" w:hAnsi="Times New Roman" w:cs="Times New Roman"/>
                <w:sz w:val="22"/>
                <w:szCs w:val="22"/>
              </w:rPr>
              <w:t>7</w:t>
            </w:r>
          </w:p>
        </w:tc>
        <w:tc>
          <w:tcPr>
            <w:tcW w:w="3060" w:type="dxa"/>
          </w:tcPr>
          <w:p w14:paraId="5E15E1CC" w14:textId="6F8400D5"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(P) Beat Reporter</w:t>
            </w:r>
          </w:p>
        </w:tc>
        <w:tc>
          <w:tcPr>
            <w:tcW w:w="2880" w:type="dxa"/>
          </w:tcPr>
          <w:p w14:paraId="0884475F" w14:textId="47F744EC" w:rsidR="00CC5D27" w:rsidRPr="00B113EE" w:rsidRDefault="006E595B"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Fatina</w:t>
            </w:r>
            <w:proofErr w:type="spellEnd"/>
          </w:p>
        </w:tc>
        <w:tc>
          <w:tcPr>
            <w:tcW w:w="3510" w:type="dxa"/>
          </w:tcPr>
          <w:p w14:paraId="55B2CF71" w14:textId="2A5F49E7"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Lupe</w:t>
            </w:r>
          </w:p>
        </w:tc>
      </w:tr>
      <w:tr w:rsidR="00CC5D27" w:rsidRPr="00B113EE" w14:paraId="3CE72705" w14:textId="77777777" w:rsidTr="00655D11">
        <w:tc>
          <w:tcPr>
            <w:tcW w:w="805" w:type="dxa"/>
          </w:tcPr>
          <w:p w14:paraId="19F019B0" w14:textId="0C829FAD"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w:t>
            </w:r>
            <w:r w:rsidR="00964AB3">
              <w:rPr>
                <w:rFonts w:ascii="Times New Roman" w:hAnsi="Times New Roman" w:cs="Times New Roman"/>
                <w:sz w:val="22"/>
                <w:szCs w:val="22"/>
              </w:rPr>
              <w:t>8</w:t>
            </w:r>
          </w:p>
        </w:tc>
        <w:tc>
          <w:tcPr>
            <w:tcW w:w="3060" w:type="dxa"/>
          </w:tcPr>
          <w:p w14:paraId="6665F9A3" w14:textId="2625F9E2"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(P) Court Correspondent</w:t>
            </w:r>
          </w:p>
        </w:tc>
        <w:tc>
          <w:tcPr>
            <w:tcW w:w="2880" w:type="dxa"/>
          </w:tcPr>
          <w:p w14:paraId="7126BF6C" w14:textId="63DFF442" w:rsidR="00CC5D27" w:rsidRPr="00B113EE" w:rsidRDefault="006E595B"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Anahy</w:t>
            </w:r>
            <w:proofErr w:type="spellEnd"/>
          </w:p>
        </w:tc>
        <w:tc>
          <w:tcPr>
            <w:tcW w:w="3510" w:type="dxa"/>
          </w:tcPr>
          <w:p w14:paraId="768A90EF" w14:textId="61AC2F1B" w:rsidR="00CC5D27"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 xml:space="preserve">Andres R. </w:t>
            </w:r>
          </w:p>
        </w:tc>
      </w:tr>
      <w:tr w:rsidR="00CC5D27" w:rsidRPr="00B113EE" w14:paraId="71D4AC08" w14:textId="77777777" w:rsidTr="00655D11">
        <w:tc>
          <w:tcPr>
            <w:tcW w:w="805" w:type="dxa"/>
          </w:tcPr>
          <w:p w14:paraId="0CB47533" w14:textId="14B11166"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1</w:t>
            </w:r>
            <w:r w:rsidR="00964AB3">
              <w:rPr>
                <w:rFonts w:ascii="Times New Roman" w:hAnsi="Times New Roman" w:cs="Times New Roman"/>
                <w:sz w:val="22"/>
                <w:szCs w:val="22"/>
              </w:rPr>
              <w:t>9</w:t>
            </w:r>
          </w:p>
        </w:tc>
        <w:tc>
          <w:tcPr>
            <w:tcW w:w="3060" w:type="dxa"/>
          </w:tcPr>
          <w:p w14:paraId="6295628E" w14:textId="2B162C76"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(P) Field Reporter</w:t>
            </w:r>
          </w:p>
        </w:tc>
        <w:tc>
          <w:tcPr>
            <w:tcW w:w="2880" w:type="dxa"/>
          </w:tcPr>
          <w:p w14:paraId="17F2D880" w14:textId="0C1E06B8" w:rsidR="00CC5D27" w:rsidRPr="00B113EE" w:rsidRDefault="006E595B" w:rsidP="00624850">
            <w:pPr>
              <w:jc w:val="left"/>
              <w:rPr>
                <w:rFonts w:ascii="Times New Roman" w:hAnsi="Times New Roman" w:cs="Times New Roman"/>
                <w:sz w:val="22"/>
                <w:szCs w:val="22"/>
              </w:rPr>
            </w:pPr>
            <w:r>
              <w:rPr>
                <w:rFonts w:ascii="Times New Roman" w:hAnsi="Times New Roman" w:cs="Times New Roman"/>
                <w:sz w:val="22"/>
                <w:szCs w:val="22"/>
              </w:rPr>
              <w:t>Ashley</w:t>
            </w:r>
          </w:p>
        </w:tc>
        <w:tc>
          <w:tcPr>
            <w:tcW w:w="3510" w:type="dxa"/>
          </w:tcPr>
          <w:p w14:paraId="5A686417" w14:textId="3F916B39" w:rsidR="00CC5D27" w:rsidRPr="00B113EE" w:rsidRDefault="00655D11" w:rsidP="00624850">
            <w:pPr>
              <w:jc w:val="left"/>
              <w:rPr>
                <w:rFonts w:ascii="Times New Roman" w:hAnsi="Times New Roman" w:cs="Times New Roman"/>
                <w:sz w:val="22"/>
                <w:szCs w:val="22"/>
              </w:rPr>
            </w:pPr>
            <w:proofErr w:type="spellStart"/>
            <w:r>
              <w:rPr>
                <w:rFonts w:ascii="Times New Roman" w:hAnsi="Times New Roman" w:cs="Times New Roman"/>
                <w:sz w:val="22"/>
                <w:szCs w:val="22"/>
              </w:rPr>
              <w:t>Cirino</w:t>
            </w:r>
            <w:proofErr w:type="spellEnd"/>
          </w:p>
        </w:tc>
      </w:tr>
      <w:tr w:rsidR="00CC5D27" w:rsidRPr="00B113EE" w14:paraId="2FB5828F" w14:textId="77777777" w:rsidTr="00655D11">
        <w:tc>
          <w:tcPr>
            <w:tcW w:w="805" w:type="dxa"/>
          </w:tcPr>
          <w:p w14:paraId="76A5C09E" w14:textId="2251349F" w:rsidR="00CC5D27" w:rsidRPr="00B113EE" w:rsidRDefault="00964AB3" w:rsidP="00624850">
            <w:pPr>
              <w:jc w:val="left"/>
              <w:rPr>
                <w:rFonts w:ascii="Times New Roman" w:hAnsi="Times New Roman" w:cs="Times New Roman"/>
                <w:sz w:val="22"/>
                <w:szCs w:val="22"/>
              </w:rPr>
            </w:pPr>
            <w:r>
              <w:rPr>
                <w:rFonts w:ascii="Times New Roman" w:hAnsi="Times New Roman" w:cs="Times New Roman"/>
                <w:sz w:val="22"/>
                <w:szCs w:val="22"/>
              </w:rPr>
              <w:t>20</w:t>
            </w:r>
          </w:p>
        </w:tc>
        <w:tc>
          <w:tcPr>
            <w:tcW w:w="3060" w:type="dxa"/>
          </w:tcPr>
          <w:p w14:paraId="7A9F4EFE" w14:textId="0200E033" w:rsidR="00CC5D27" w:rsidRPr="00B113EE" w:rsidRDefault="00CC5D27" w:rsidP="00624850">
            <w:pPr>
              <w:jc w:val="left"/>
              <w:rPr>
                <w:rFonts w:ascii="Times New Roman" w:hAnsi="Times New Roman" w:cs="Times New Roman"/>
                <w:sz w:val="22"/>
                <w:szCs w:val="22"/>
              </w:rPr>
            </w:pPr>
            <w:r w:rsidRPr="00B113EE">
              <w:rPr>
                <w:rFonts w:ascii="Times New Roman" w:hAnsi="Times New Roman" w:cs="Times New Roman"/>
                <w:sz w:val="22"/>
                <w:szCs w:val="22"/>
              </w:rPr>
              <w:t>(P) Literary Critic</w:t>
            </w:r>
          </w:p>
        </w:tc>
        <w:tc>
          <w:tcPr>
            <w:tcW w:w="2880" w:type="dxa"/>
          </w:tcPr>
          <w:p w14:paraId="4CA654A4" w14:textId="237D70DE" w:rsidR="00CC5D27" w:rsidRPr="00B113EE" w:rsidRDefault="006E595B" w:rsidP="00624850">
            <w:pPr>
              <w:jc w:val="left"/>
              <w:rPr>
                <w:rFonts w:ascii="Times New Roman" w:hAnsi="Times New Roman" w:cs="Times New Roman"/>
                <w:sz w:val="22"/>
                <w:szCs w:val="22"/>
              </w:rPr>
            </w:pPr>
            <w:r>
              <w:rPr>
                <w:rFonts w:ascii="Times New Roman" w:hAnsi="Times New Roman" w:cs="Times New Roman"/>
                <w:sz w:val="22"/>
                <w:szCs w:val="22"/>
              </w:rPr>
              <w:t>Michael</w:t>
            </w:r>
          </w:p>
        </w:tc>
        <w:tc>
          <w:tcPr>
            <w:tcW w:w="3510" w:type="dxa"/>
          </w:tcPr>
          <w:p w14:paraId="240A06D9" w14:textId="0F4FE782" w:rsidR="00CC5D27" w:rsidRPr="00B113EE" w:rsidRDefault="00897546" w:rsidP="00624850">
            <w:pPr>
              <w:jc w:val="left"/>
              <w:rPr>
                <w:rFonts w:ascii="Times New Roman" w:hAnsi="Times New Roman" w:cs="Times New Roman"/>
                <w:sz w:val="22"/>
                <w:szCs w:val="22"/>
              </w:rPr>
            </w:pPr>
            <w:r>
              <w:rPr>
                <w:rFonts w:ascii="Times New Roman" w:hAnsi="Times New Roman" w:cs="Times New Roman"/>
                <w:sz w:val="22"/>
                <w:szCs w:val="22"/>
              </w:rPr>
              <w:t>Nelly</w:t>
            </w:r>
            <w:bookmarkStart w:id="0" w:name="_GoBack"/>
            <w:bookmarkEnd w:id="0"/>
          </w:p>
        </w:tc>
      </w:tr>
      <w:tr w:rsidR="00B113EE" w:rsidRPr="00B113EE" w14:paraId="19D8FE8C" w14:textId="77777777" w:rsidTr="00655D11">
        <w:tc>
          <w:tcPr>
            <w:tcW w:w="805" w:type="dxa"/>
          </w:tcPr>
          <w:p w14:paraId="153DDB32" w14:textId="77777777" w:rsidR="00B113EE" w:rsidRPr="00B113EE" w:rsidRDefault="00B113EE" w:rsidP="00624850">
            <w:pPr>
              <w:jc w:val="left"/>
              <w:rPr>
                <w:rFonts w:ascii="Times New Roman" w:hAnsi="Times New Roman" w:cs="Times New Roman"/>
                <w:sz w:val="22"/>
                <w:szCs w:val="22"/>
              </w:rPr>
            </w:pPr>
          </w:p>
        </w:tc>
        <w:tc>
          <w:tcPr>
            <w:tcW w:w="3060" w:type="dxa"/>
          </w:tcPr>
          <w:p w14:paraId="010EBC4C" w14:textId="77777777" w:rsidR="00B113EE" w:rsidRPr="00B113EE" w:rsidRDefault="00B113EE" w:rsidP="00624850">
            <w:pPr>
              <w:jc w:val="left"/>
              <w:rPr>
                <w:rFonts w:ascii="Times New Roman" w:hAnsi="Times New Roman" w:cs="Times New Roman"/>
                <w:sz w:val="22"/>
                <w:szCs w:val="22"/>
              </w:rPr>
            </w:pPr>
          </w:p>
        </w:tc>
        <w:tc>
          <w:tcPr>
            <w:tcW w:w="2880" w:type="dxa"/>
          </w:tcPr>
          <w:p w14:paraId="2D5A6CC1" w14:textId="77777777" w:rsidR="00B113EE" w:rsidRPr="00B113EE" w:rsidRDefault="00B113EE" w:rsidP="00624850">
            <w:pPr>
              <w:jc w:val="left"/>
              <w:rPr>
                <w:rFonts w:ascii="Times New Roman" w:hAnsi="Times New Roman" w:cs="Times New Roman"/>
                <w:sz w:val="22"/>
                <w:szCs w:val="22"/>
              </w:rPr>
            </w:pPr>
          </w:p>
        </w:tc>
        <w:tc>
          <w:tcPr>
            <w:tcW w:w="3510" w:type="dxa"/>
          </w:tcPr>
          <w:p w14:paraId="010AE3FD" w14:textId="77777777" w:rsidR="00B113EE" w:rsidRPr="00B113EE" w:rsidRDefault="00B113EE" w:rsidP="00624850">
            <w:pPr>
              <w:jc w:val="left"/>
              <w:rPr>
                <w:rFonts w:ascii="Times New Roman" w:hAnsi="Times New Roman" w:cs="Times New Roman"/>
                <w:sz w:val="22"/>
                <w:szCs w:val="22"/>
              </w:rPr>
            </w:pPr>
          </w:p>
        </w:tc>
      </w:tr>
      <w:tr w:rsidR="00B113EE" w:rsidRPr="00B113EE" w14:paraId="12EADBD6" w14:textId="77777777" w:rsidTr="00655D11">
        <w:tc>
          <w:tcPr>
            <w:tcW w:w="805" w:type="dxa"/>
          </w:tcPr>
          <w:p w14:paraId="7E6D304B" w14:textId="655B59E0" w:rsidR="00B113EE" w:rsidRPr="00B113EE" w:rsidRDefault="00964AB3" w:rsidP="00624850">
            <w:pPr>
              <w:jc w:val="left"/>
              <w:rPr>
                <w:rFonts w:ascii="Times New Roman" w:hAnsi="Times New Roman" w:cs="Times New Roman"/>
                <w:sz w:val="22"/>
                <w:szCs w:val="22"/>
              </w:rPr>
            </w:pPr>
            <w:r>
              <w:rPr>
                <w:rFonts w:ascii="Times New Roman" w:hAnsi="Times New Roman" w:cs="Times New Roman"/>
                <w:sz w:val="22"/>
                <w:szCs w:val="22"/>
              </w:rPr>
              <w:t>21</w:t>
            </w:r>
          </w:p>
        </w:tc>
        <w:tc>
          <w:tcPr>
            <w:tcW w:w="3060" w:type="dxa"/>
          </w:tcPr>
          <w:p w14:paraId="3DE29FD0" w14:textId="20D0DF30" w:rsidR="00B113EE" w:rsidRPr="00B113EE" w:rsidRDefault="00B113EE" w:rsidP="00624850">
            <w:pPr>
              <w:jc w:val="left"/>
              <w:rPr>
                <w:rFonts w:ascii="Times New Roman" w:hAnsi="Times New Roman" w:cs="Times New Roman"/>
                <w:sz w:val="22"/>
                <w:szCs w:val="22"/>
              </w:rPr>
            </w:pPr>
            <w:r w:rsidRPr="00B113EE">
              <w:rPr>
                <w:rFonts w:ascii="Times New Roman" w:hAnsi="Times New Roman" w:cs="Times New Roman"/>
                <w:sz w:val="22"/>
                <w:szCs w:val="22"/>
              </w:rPr>
              <w:t>(J) Lead Magistrate</w:t>
            </w:r>
          </w:p>
        </w:tc>
        <w:tc>
          <w:tcPr>
            <w:tcW w:w="2880" w:type="dxa"/>
          </w:tcPr>
          <w:p w14:paraId="3A19BE10" w14:textId="0C63DDCD" w:rsidR="00B113EE"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Britney</w:t>
            </w:r>
            <w:r w:rsidR="00243650">
              <w:rPr>
                <w:rFonts w:ascii="Times New Roman" w:hAnsi="Times New Roman" w:cs="Times New Roman"/>
                <w:sz w:val="22"/>
                <w:szCs w:val="22"/>
              </w:rPr>
              <w:t xml:space="preserve"> (also help both </w:t>
            </w:r>
            <w:proofErr w:type="gramStart"/>
            <w:r w:rsidR="00243650">
              <w:rPr>
                <w:rFonts w:ascii="Times New Roman" w:hAnsi="Times New Roman" w:cs="Times New Roman"/>
                <w:sz w:val="22"/>
                <w:szCs w:val="22"/>
              </w:rPr>
              <w:t>teams</w:t>
            </w:r>
            <w:proofErr w:type="gramEnd"/>
            <w:r w:rsidR="00243650">
              <w:rPr>
                <w:rFonts w:ascii="Times New Roman" w:hAnsi="Times New Roman" w:cs="Times New Roman"/>
                <w:sz w:val="22"/>
                <w:szCs w:val="22"/>
              </w:rPr>
              <w:t xml:space="preserve"> clerk)</w:t>
            </w:r>
          </w:p>
        </w:tc>
        <w:tc>
          <w:tcPr>
            <w:tcW w:w="3510" w:type="dxa"/>
          </w:tcPr>
          <w:p w14:paraId="089D3AF1" w14:textId="298894B7" w:rsidR="00B113EE"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Fabiola</w:t>
            </w:r>
            <w:r w:rsidR="00243650">
              <w:rPr>
                <w:rFonts w:ascii="Times New Roman" w:hAnsi="Times New Roman" w:cs="Times New Roman"/>
                <w:sz w:val="22"/>
                <w:szCs w:val="22"/>
              </w:rPr>
              <w:t xml:space="preserve"> (also help both </w:t>
            </w:r>
            <w:proofErr w:type="gramStart"/>
            <w:r w:rsidR="00243650">
              <w:rPr>
                <w:rFonts w:ascii="Times New Roman" w:hAnsi="Times New Roman" w:cs="Times New Roman"/>
                <w:sz w:val="22"/>
                <w:szCs w:val="22"/>
              </w:rPr>
              <w:t>teams</w:t>
            </w:r>
            <w:proofErr w:type="gramEnd"/>
            <w:r w:rsidR="00243650">
              <w:rPr>
                <w:rFonts w:ascii="Times New Roman" w:hAnsi="Times New Roman" w:cs="Times New Roman"/>
                <w:sz w:val="22"/>
                <w:szCs w:val="22"/>
              </w:rPr>
              <w:t xml:space="preserve"> clerk)</w:t>
            </w:r>
          </w:p>
        </w:tc>
      </w:tr>
      <w:tr w:rsidR="00B113EE" w:rsidRPr="00B113EE" w14:paraId="4D99CECA" w14:textId="77777777" w:rsidTr="00655D11">
        <w:tc>
          <w:tcPr>
            <w:tcW w:w="805" w:type="dxa"/>
          </w:tcPr>
          <w:p w14:paraId="3B76FC95" w14:textId="768BF878" w:rsidR="00B113EE" w:rsidRPr="00B113EE" w:rsidRDefault="00964AB3" w:rsidP="00624850">
            <w:pPr>
              <w:jc w:val="left"/>
              <w:rPr>
                <w:rFonts w:ascii="Times New Roman" w:hAnsi="Times New Roman" w:cs="Times New Roman"/>
                <w:sz w:val="22"/>
                <w:szCs w:val="22"/>
              </w:rPr>
            </w:pPr>
            <w:r>
              <w:rPr>
                <w:rFonts w:ascii="Times New Roman" w:hAnsi="Times New Roman" w:cs="Times New Roman"/>
                <w:sz w:val="22"/>
                <w:szCs w:val="22"/>
              </w:rPr>
              <w:t>22</w:t>
            </w:r>
          </w:p>
        </w:tc>
        <w:tc>
          <w:tcPr>
            <w:tcW w:w="3060" w:type="dxa"/>
          </w:tcPr>
          <w:p w14:paraId="5EC4A2D0" w14:textId="6E425ADA" w:rsidR="00B113EE" w:rsidRPr="00B113EE" w:rsidRDefault="00B113EE" w:rsidP="00624850">
            <w:pPr>
              <w:jc w:val="left"/>
              <w:rPr>
                <w:rFonts w:ascii="Times New Roman" w:hAnsi="Times New Roman" w:cs="Times New Roman"/>
                <w:sz w:val="22"/>
                <w:szCs w:val="22"/>
              </w:rPr>
            </w:pPr>
            <w:r w:rsidRPr="00B113EE">
              <w:rPr>
                <w:rFonts w:ascii="Times New Roman" w:hAnsi="Times New Roman" w:cs="Times New Roman"/>
                <w:sz w:val="22"/>
                <w:szCs w:val="22"/>
              </w:rPr>
              <w:t>(J) Junior Judge</w:t>
            </w:r>
          </w:p>
        </w:tc>
        <w:tc>
          <w:tcPr>
            <w:tcW w:w="2880" w:type="dxa"/>
          </w:tcPr>
          <w:p w14:paraId="38A6F8BA" w14:textId="54EA614D" w:rsidR="00B113EE" w:rsidRPr="00B113EE" w:rsidRDefault="00655D11" w:rsidP="00624850">
            <w:pPr>
              <w:jc w:val="left"/>
              <w:rPr>
                <w:rFonts w:ascii="Times New Roman" w:hAnsi="Times New Roman" w:cs="Times New Roman"/>
                <w:sz w:val="22"/>
                <w:szCs w:val="22"/>
              </w:rPr>
            </w:pPr>
            <w:r>
              <w:rPr>
                <w:rFonts w:ascii="Times New Roman" w:hAnsi="Times New Roman" w:cs="Times New Roman"/>
                <w:sz w:val="22"/>
                <w:szCs w:val="22"/>
              </w:rPr>
              <w:t>---</w:t>
            </w:r>
          </w:p>
        </w:tc>
        <w:tc>
          <w:tcPr>
            <w:tcW w:w="3510" w:type="dxa"/>
          </w:tcPr>
          <w:p w14:paraId="78A0D860" w14:textId="2B20B67C" w:rsidR="00B113EE" w:rsidRPr="00B113EE" w:rsidRDefault="005955D8" w:rsidP="00624850">
            <w:pPr>
              <w:jc w:val="left"/>
              <w:rPr>
                <w:rFonts w:ascii="Times New Roman" w:hAnsi="Times New Roman" w:cs="Times New Roman"/>
                <w:sz w:val="22"/>
                <w:szCs w:val="22"/>
              </w:rPr>
            </w:pPr>
            <w:r>
              <w:rPr>
                <w:rFonts w:ascii="Times New Roman" w:hAnsi="Times New Roman" w:cs="Times New Roman"/>
                <w:sz w:val="22"/>
                <w:szCs w:val="22"/>
              </w:rPr>
              <w:t>---</w:t>
            </w:r>
          </w:p>
        </w:tc>
      </w:tr>
    </w:tbl>
    <w:p w14:paraId="760CFFAA" w14:textId="51E3D51B" w:rsidR="00417A9D" w:rsidRPr="00B113EE" w:rsidRDefault="00417A9D" w:rsidP="00624850">
      <w:pPr>
        <w:jc w:val="left"/>
        <w:rPr>
          <w:rFonts w:ascii="Times New Roman" w:hAnsi="Times New Roman" w:cs="Times New Roman"/>
          <w:sz w:val="22"/>
          <w:szCs w:val="22"/>
        </w:rPr>
      </w:pPr>
    </w:p>
    <w:sectPr w:rsidR="00417A9D" w:rsidRPr="00B113EE" w:rsidSect="00417A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50"/>
    <w:rsid w:val="00015537"/>
    <w:rsid w:val="00243650"/>
    <w:rsid w:val="002E70DA"/>
    <w:rsid w:val="00417A9D"/>
    <w:rsid w:val="004763FE"/>
    <w:rsid w:val="005955D8"/>
    <w:rsid w:val="005F50BA"/>
    <w:rsid w:val="00624850"/>
    <w:rsid w:val="00655D11"/>
    <w:rsid w:val="006E595B"/>
    <w:rsid w:val="007B5674"/>
    <w:rsid w:val="00897546"/>
    <w:rsid w:val="00911091"/>
    <w:rsid w:val="00964AB3"/>
    <w:rsid w:val="00B113EE"/>
    <w:rsid w:val="00BA7126"/>
    <w:rsid w:val="00CC4E8A"/>
    <w:rsid w:val="00CC5D27"/>
    <w:rsid w:val="00D41AEA"/>
    <w:rsid w:val="00DE787A"/>
    <w:rsid w:val="00DF6F77"/>
    <w:rsid w:val="00E573BF"/>
    <w:rsid w:val="00EF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272A"/>
  <w14:defaultImageDpi w14:val="32767"/>
  <w15:chartTrackingRefBased/>
  <w15:docId w15:val="{45AB4C6A-16C0-A54C-BE4F-8BBAE0A8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850"/>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624850"/>
    <w:rPr>
      <w:b/>
      <w:bCs/>
    </w:rPr>
  </w:style>
  <w:style w:type="character" w:customStyle="1" w:styleId="apple-converted-space">
    <w:name w:val="apple-converted-space"/>
    <w:basedOn w:val="DefaultParagraphFont"/>
    <w:rsid w:val="00624850"/>
  </w:style>
  <w:style w:type="table" w:styleId="TableGrid">
    <w:name w:val="Table Grid"/>
    <w:basedOn w:val="TableNormal"/>
    <w:uiPriority w:val="39"/>
    <w:rsid w:val="00CC5D2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066">
      <w:bodyDiv w:val="1"/>
      <w:marLeft w:val="0"/>
      <w:marRight w:val="0"/>
      <w:marTop w:val="0"/>
      <w:marBottom w:val="0"/>
      <w:divBdr>
        <w:top w:val="none" w:sz="0" w:space="0" w:color="auto"/>
        <w:left w:val="none" w:sz="0" w:space="0" w:color="auto"/>
        <w:bottom w:val="none" w:sz="0" w:space="0" w:color="auto"/>
        <w:right w:val="none" w:sz="0" w:space="0" w:color="auto"/>
      </w:divBdr>
      <w:divsChild>
        <w:div w:id="43748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745387">
      <w:bodyDiv w:val="1"/>
      <w:marLeft w:val="0"/>
      <w:marRight w:val="0"/>
      <w:marTop w:val="0"/>
      <w:marBottom w:val="0"/>
      <w:divBdr>
        <w:top w:val="none" w:sz="0" w:space="0" w:color="auto"/>
        <w:left w:val="none" w:sz="0" w:space="0" w:color="auto"/>
        <w:bottom w:val="none" w:sz="0" w:space="0" w:color="auto"/>
        <w:right w:val="none" w:sz="0" w:space="0" w:color="auto"/>
      </w:divBdr>
    </w:div>
    <w:div w:id="423697302">
      <w:bodyDiv w:val="1"/>
      <w:marLeft w:val="0"/>
      <w:marRight w:val="0"/>
      <w:marTop w:val="0"/>
      <w:marBottom w:val="0"/>
      <w:divBdr>
        <w:top w:val="none" w:sz="0" w:space="0" w:color="auto"/>
        <w:left w:val="none" w:sz="0" w:space="0" w:color="auto"/>
        <w:bottom w:val="none" w:sz="0" w:space="0" w:color="auto"/>
        <w:right w:val="none" w:sz="0" w:space="0" w:color="auto"/>
      </w:divBdr>
    </w:div>
    <w:div w:id="1824199401">
      <w:bodyDiv w:val="1"/>
      <w:marLeft w:val="0"/>
      <w:marRight w:val="0"/>
      <w:marTop w:val="0"/>
      <w:marBottom w:val="0"/>
      <w:divBdr>
        <w:top w:val="none" w:sz="0" w:space="0" w:color="auto"/>
        <w:left w:val="none" w:sz="0" w:space="0" w:color="auto"/>
        <w:bottom w:val="none" w:sz="0" w:space="0" w:color="auto"/>
        <w:right w:val="none" w:sz="0" w:space="0" w:color="auto"/>
      </w:divBdr>
      <w:divsChild>
        <w:div w:id="55404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5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31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411758">
      <w:bodyDiv w:val="1"/>
      <w:marLeft w:val="0"/>
      <w:marRight w:val="0"/>
      <w:marTop w:val="0"/>
      <w:marBottom w:val="0"/>
      <w:divBdr>
        <w:top w:val="none" w:sz="0" w:space="0" w:color="auto"/>
        <w:left w:val="none" w:sz="0" w:space="0" w:color="auto"/>
        <w:bottom w:val="none" w:sz="0" w:space="0" w:color="auto"/>
        <w:right w:val="none" w:sz="0" w:space="0" w:color="auto"/>
      </w:divBdr>
      <w:divsChild>
        <w:div w:id="1334992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Pelotte, Lettice</dc:creator>
  <cp:keywords/>
  <dc:description/>
  <cp:lastModifiedBy>Pelotte, Lettice</cp:lastModifiedBy>
  <cp:revision>9</cp:revision>
  <dcterms:created xsi:type="dcterms:W3CDTF">2019-01-31T00:17:00Z</dcterms:created>
  <dcterms:modified xsi:type="dcterms:W3CDTF">2020-01-22T19:06:00Z</dcterms:modified>
</cp:coreProperties>
</file>